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91AAA" w14:textId="7C01B79A" w:rsidR="00F633AF" w:rsidRPr="003B4D64" w:rsidRDefault="00F633AF" w:rsidP="00F633AF">
      <w:pPr>
        <w:pStyle w:val="NoSpacing"/>
        <w:spacing w:line="480" w:lineRule="auto"/>
        <w:rPr>
          <w:rFonts w:ascii="Garamond" w:hAnsi="Garamond"/>
          <w:b/>
        </w:rPr>
      </w:pPr>
      <w:r w:rsidRPr="003B4D64">
        <w:rPr>
          <w:rFonts w:ascii="Garamond" w:hAnsi="Garamond"/>
          <w:b/>
        </w:rPr>
        <w:t>an overview: queer pregnancies on the early modern stage</w:t>
      </w:r>
      <w:r w:rsidR="00941745" w:rsidRPr="003B4D64">
        <w:rPr>
          <w:rFonts w:ascii="Garamond" w:hAnsi="Garamond"/>
          <w:b/>
        </w:rPr>
        <w:t xml:space="preserve"> </w:t>
      </w:r>
    </w:p>
    <w:p w14:paraId="3D3D9943" w14:textId="59B0A019" w:rsidR="00C17BCA" w:rsidRPr="003B4D64" w:rsidRDefault="00A928A7" w:rsidP="00A22A0C">
      <w:pPr>
        <w:pStyle w:val="NoSpacing"/>
        <w:spacing w:line="480" w:lineRule="auto"/>
        <w:ind w:firstLine="720"/>
        <w:rPr>
          <w:rFonts w:ascii="Garamond" w:hAnsi="Garamond"/>
        </w:rPr>
      </w:pPr>
      <w:r>
        <w:rPr>
          <w:rFonts w:ascii="Garamond" w:hAnsi="Garamond"/>
        </w:rPr>
        <w:t>This project</w:t>
      </w:r>
      <w:r w:rsidR="00673EEC" w:rsidRPr="003B4D64">
        <w:rPr>
          <w:rFonts w:ascii="Garamond" w:hAnsi="Garamond"/>
        </w:rPr>
        <w:t xml:space="preserve"> </w:t>
      </w:r>
      <w:r w:rsidR="00C17BCA" w:rsidRPr="003B4D64">
        <w:rPr>
          <w:rFonts w:ascii="Garamond" w:hAnsi="Garamond"/>
        </w:rPr>
        <w:t>put</w:t>
      </w:r>
      <w:r w:rsidR="00673EEC" w:rsidRPr="003B4D64">
        <w:rPr>
          <w:rFonts w:ascii="Garamond" w:hAnsi="Garamond"/>
        </w:rPr>
        <w:t>s</w:t>
      </w:r>
      <w:r w:rsidR="00C17BCA" w:rsidRPr="003B4D64">
        <w:rPr>
          <w:rFonts w:ascii="Garamond" w:hAnsi="Garamond"/>
        </w:rPr>
        <w:t xml:space="preserve"> pregnancy and performance in conversation to challenge the strict temporal frameworks and generic knowledge that continues to regulate and police pregnant bodies. </w:t>
      </w:r>
      <w:r w:rsidR="00D17A5B" w:rsidRPr="003B4D64">
        <w:rPr>
          <w:rFonts w:ascii="Garamond" w:hAnsi="Garamond"/>
        </w:rPr>
        <w:t>The performance of p</w:t>
      </w:r>
      <w:r w:rsidR="00F56883" w:rsidRPr="003B4D64">
        <w:rPr>
          <w:rFonts w:ascii="Garamond" w:hAnsi="Garamond"/>
        </w:rPr>
        <w:t>regnancy on the</w:t>
      </w:r>
      <w:r w:rsidR="00D17A5B" w:rsidRPr="003B4D64">
        <w:rPr>
          <w:rFonts w:ascii="Garamond" w:hAnsi="Garamond"/>
        </w:rPr>
        <w:t xml:space="preserve"> all-male</w:t>
      </w:r>
      <w:r w:rsidR="00F56883" w:rsidRPr="003B4D64">
        <w:rPr>
          <w:rFonts w:ascii="Garamond" w:hAnsi="Garamond"/>
        </w:rPr>
        <w:t xml:space="preserve"> early modern stage </w:t>
      </w:r>
      <w:r w:rsidR="00D17A5B" w:rsidRPr="003B4D64">
        <w:rPr>
          <w:rFonts w:ascii="Garamond" w:hAnsi="Garamond"/>
        </w:rPr>
        <w:t>depended on</w:t>
      </w:r>
      <w:r w:rsidR="00F56883" w:rsidRPr="003B4D64">
        <w:rPr>
          <w:rFonts w:ascii="Garamond" w:hAnsi="Garamond"/>
        </w:rPr>
        <w:t xml:space="preserve"> prosthetic</w:t>
      </w:r>
      <w:r w:rsidR="00C17BCA" w:rsidRPr="003B4D64">
        <w:rPr>
          <w:rFonts w:ascii="Garamond" w:hAnsi="Garamond"/>
        </w:rPr>
        <w:t>s</w:t>
      </w:r>
      <w:r w:rsidR="00D17A5B" w:rsidRPr="003B4D64">
        <w:rPr>
          <w:rFonts w:ascii="Garamond" w:hAnsi="Garamond"/>
        </w:rPr>
        <w:t xml:space="preserve"> and visual illusion, but also on </w:t>
      </w:r>
      <w:r w:rsidR="00C767D9" w:rsidRPr="003B4D64">
        <w:rPr>
          <w:rFonts w:ascii="Garamond" w:hAnsi="Garamond"/>
        </w:rPr>
        <w:t>collective truths about</w:t>
      </w:r>
      <w:r w:rsidR="00D17A5B" w:rsidRPr="003B4D64">
        <w:rPr>
          <w:rFonts w:ascii="Garamond" w:hAnsi="Garamond"/>
        </w:rPr>
        <w:t xml:space="preserve"> </w:t>
      </w:r>
      <w:r w:rsidR="00C17BCA" w:rsidRPr="003B4D64">
        <w:rPr>
          <w:rFonts w:ascii="Garamond" w:hAnsi="Garamond"/>
        </w:rPr>
        <w:t>pregnancy</w:t>
      </w:r>
      <w:r w:rsidR="00D17A5B" w:rsidRPr="003B4D64">
        <w:rPr>
          <w:rFonts w:ascii="Garamond" w:hAnsi="Garamond"/>
        </w:rPr>
        <w:t xml:space="preserve">—a state of being </w:t>
      </w:r>
      <w:r w:rsidR="00C767D9" w:rsidRPr="003B4D64">
        <w:rPr>
          <w:rFonts w:ascii="Garamond" w:hAnsi="Garamond"/>
        </w:rPr>
        <w:t xml:space="preserve">players could </w:t>
      </w:r>
      <w:r w:rsidR="00827D9B">
        <w:rPr>
          <w:rFonts w:ascii="Garamond" w:hAnsi="Garamond"/>
        </w:rPr>
        <w:t xml:space="preserve">only </w:t>
      </w:r>
      <w:r w:rsidR="00C767D9" w:rsidRPr="003B4D64">
        <w:rPr>
          <w:rFonts w:ascii="Garamond" w:hAnsi="Garamond"/>
        </w:rPr>
        <w:t>access</w:t>
      </w:r>
      <w:r w:rsidR="00D17A5B" w:rsidRPr="003B4D64">
        <w:rPr>
          <w:rFonts w:ascii="Garamond" w:hAnsi="Garamond"/>
        </w:rPr>
        <w:t xml:space="preserve"> through </w:t>
      </w:r>
      <w:r w:rsidR="00673EEC" w:rsidRPr="003B4D64">
        <w:rPr>
          <w:rFonts w:ascii="Garamond" w:hAnsi="Garamond"/>
        </w:rPr>
        <w:t>language</w:t>
      </w:r>
      <w:r w:rsidR="00827D9B">
        <w:rPr>
          <w:rFonts w:ascii="Garamond" w:hAnsi="Garamond"/>
        </w:rPr>
        <w:t xml:space="preserve"> and narratives</w:t>
      </w:r>
      <w:r w:rsidR="00C17BCA" w:rsidRPr="003B4D64">
        <w:rPr>
          <w:rFonts w:ascii="Garamond" w:hAnsi="Garamond"/>
        </w:rPr>
        <w:t>.</w:t>
      </w:r>
      <w:r w:rsidR="00C767D9" w:rsidRPr="003B4D64">
        <w:rPr>
          <w:rFonts w:ascii="Garamond" w:hAnsi="Garamond"/>
        </w:rPr>
        <w:t xml:space="preserve"> </w:t>
      </w:r>
      <w:r w:rsidR="00C767D9" w:rsidRPr="003B4D64">
        <w:rPr>
          <w:rFonts w:ascii="Garamond" w:hAnsi="Garamond" w:cs="Times New Roman"/>
        </w:rPr>
        <w:t>I</w:t>
      </w:r>
      <w:r w:rsidR="009839CD" w:rsidRPr="003B4D64">
        <w:rPr>
          <w:rFonts w:ascii="Garamond" w:hAnsi="Garamond" w:cs="Times New Roman"/>
        </w:rPr>
        <w:t xml:space="preserve"> </w:t>
      </w:r>
      <w:r w:rsidR="00C767D9" w:rsidRPr="003B4D64">
        <w:rPr>
          <w:rFonts w:ascii="Garamond" w:hAnsi="Garamond" w:cs="Times New Roman"/>
        </w:rPr>
        <w:t>revisit</w:t>
      </w:r>
      <w:r w:rsidR="007D16A2" w:rsidRPr="003B4D64">
        <w:rPr>
          <w:rFonts w:ascii="Garamond" w:hAnsi="Garamond" w:cs="Times New Roman"/>
        </w:rPr>
        <w:t xml:space="preserve"> </w:t>
      </w:r>
      <w:r w:rsidR="00673EEC" w:rsidRPr="003B4D64">
        <w:rPr>
          <w:rFonts w:ascii="Garamond" w:hAnsi="Garamond" w:cs="Times New Roman"/>
        </w:rPr>
        <w:t xml:space="preserve">this </w:t>
      </w:r>
      <w:r w:rsidR="007D16A2" w:rsidRPr="003B4D64">
        <w:rPr>
          <w:rFonts w:ascii="Garamond" w:hAnsi="Garamond" w:cs="Times New Roman"/>
        </w:rPr>
        <w:t>language</w:t>
      </w:r>
      <w:r w:rsidR="00673EEC" w:rsidRPr="003B4D64">
        <w:rPr>
          <w:rFonts w:ascii="Garamond" w:hAnsi="Garamond" w:cs="Times New Roman"/>
        </w:rPr>
        <w:t>,</w:t>
      </w:r>
      <w:r w:rsidR="007D16A2" w:rsidRPr="003B4D64">
        <w:rPr>
          <w:rFonts w:ascii="Garamond" w:hAnsi="Garamond" w:cs="Times New Roman"/>
        </w:rPr>
        <w:t xml:space="preserve"> </w:t>
      </w:r>
      <w:r w:rsidR="009839CD" w:rsidRPr="003B4D64">
        <w:rPr>
          <w:rFonts w:ascii="Garamond" w:hAnsi="Garamond" w:cs="Times New Roman"/>
        </w:rPr>
        <w:t xml:space="preserve">the literary tropes used to conjure pregnancy in </w:t>
      </w:r>
      <w:r w:rsidR="00C17BCA" w:rsidRPr="003B4D64">
        <w:rPr>
          <w:rFonts w:ascii="Garamond" w:hAnsi="Garamond" w:cs="Times New Roman"/>
        </w:rPr>
        <w:t xml:space="preserve">the early modern imagination, taking </w:t>
      </w:r>
      <w:r w:rsidR="00A22A0C" w:rsidRPr="003B4D64">
        <w:rPr>
          <w:rFonts w:ascii="Garamond" w:hAnsi="Garamond" w:cs="Times New Roman"/>
        </w:rPr>
        <w:t>into account</w:t>
      </w:r>
      <w:r w:rsidR="00C767D9" w:rsidRPr="003B4D64">
        <w:rPr>
          <w:rFonts w:ascii="Garamond" w:hAnsi="Garamond" w:cs="Times New Roman"/>
        </w:rPr>
        <w:t xml:space="preserve"> </w:t>
      </w:r>
      <w:r w:rsidR="009839CD" w:rsidRPr="003B4D64">
        <w:rPr>
          <w:rFonts w:ascii="Garamond" w:hAnsi="Garamond" w:cs="Times New Roman"/>
        </w:rPr>
        <w:t>Lauren Berlant’s call for a “radical rethinking of the relation of labor and time, of sacrifice,</w:t>
      </w:r>
      <w:r w:rsidR="00673EEC" w:rsidRPr="003B4D64">
        <w:rPr>
          <w:rFonts w:ascii="Garamond" w:hAnsi="Garamond" w:cs="Times New Roman"/>
        </w:rPr>
        <w:t xml:space="preserve"> security, and satisfaction,” to ask</w:t>
      </w:r>
      <w:r w:rsidR="009839CD" w:rsidRPr="003B4D64">
        <w:rPr>
          <w:rFonts w:ascii="Garamond" w:hAnsi="Garamond" w:cs="Times New Roman"/>
        </w:rPr>
        <w:t xml:space="preserve"> “whether ‘adding up to something’ is the best metaphor for justifying having labored” (</w:t>
      </w:r>
      <w:r w:rsidR="00673EEC" w:rsidRPr="003B4D64">
        <w:rPr>
          <w:rFonts w:ascii="Garamond" w:hAnsi="Garamond" w:cs="Times New Roman"/>
          <w:i/>
        </w:rPr>
        <w:t xml:space="preserve">Cruel Optimism </w:t>
      </w:r>
      <w:r w:rsidR="009839CD" w:rsidRPr="003B4D64">
        <w:rPr>
          <w:rFonts w:ascii="Garamond" w:hAnsi="Garamond" w:cs="Times New Roman"/>
        </w:rPr>
        <w:t>5)</w:t>
      </w:r>
      <w:r w:rsidR="006F58DB" w:rsidRPr="003B4D64">
        <w:rPr>
          <w:rFonts w:ascii="Garamond" w:hAnsi="Garamond" w:cs="Times New Roman"/>
        </w:rPr>
        <w:t>.</w:t>
      </w:r>
      <w:r w:rsidR="00E608CE" w:rsidRPr="003B4D64">
        <w:rPr>
          <w:rFonts w:ascii="Garamond" w:hAnsi="Garamond" w:cs="Times New Roman"/>
        </w:rPr>
        <w:t xml:space="preserve"> </w:t>
      </w:r>
      <w:r w:rsidR="00673EEC" w:rsidRPr="003B4D64">
        <w:rPr>
          <w:rFonts w:ascii="Garamond" w:hAnsi="Garamond" w:cs="Times New Roman"/>
        </w:rPr>
        <w:t>I posit that when pregnancy</w:t>
      </w:r>
      <w:r w:rsidR="00C17BCA" w:rsidRPr="003B4D64">
        <w:rPr>
          <w:rFonts w:ascii="Garamond" w:hAnsi="Garamond" w:cs="Times New Roman"/>
        </w:rPr>
        <w:t xml:space="preserve"> is divorced from its promised end—the birth of a healthy child—</w:t>
      </w:r>
      <w:r w:rsidR="00673EEC" w:rsidRPr="003B4D64">
        <w:rPr>
          <w:rFonts w:ascii="Garamond" w:hAnsi="Garamond" w:cs="Times New Roman"/>
        </w:rPr>
        <w:t>it is</w:t>
      </w:r>
      <w:r w:rsidR="00BE6DDC" w:rsidRPr="003B4D64">
        <w:rPr>
          <w:rFonts w:ascii="Garamond" w:hAnsi="Garamond" w:cs="Times New Roman"/>
        </w:rPr>
        <w:t xml:space="preserve"> a lived experience that </w:t>
      </w:r>
      <w:r w:rsidR="00C17BCA" w:rsidRPr="003B4D64">
        <w:rPr>
          <w:rFonts w:ascii="Garamond" w:hAnsi="Garamond" w:cs="Times New Roman"/>
        </w:rPr>
        <w:t>defies</w:t>
      </w:r>
      <w:r w:rsidR="00BE6DDC" w:rsidRPr="003B4D64">
        <w:rPr>
          <w:rFonts w:ascii="Garamond" w:hAnsi="Garamond" w:cs="Times New Roman"/>
        </w:rPr>
        <w:t xml:space="preserve"> rational ways of knowing,</w:t>
      </w:r>
      <w:r w:rsidR="00E608CE" w:rsidRPr="003B4D64">
        <w:rPr>
          <w:rFonts w:ascii="Garamond" w:hAnsi="Garamond"/>
        </w:rPr>
        <w:t xml:space="preserve"> </w:t>
      </w:r>
      <w:r w:rsidR="00BE6DDC" w:rsidRPr="003B4D64">
        <w:rPr>
          <w:rFonts w:ascii="Garamond" w:hAnsi="Garamond"/>
        </w:rPr>
        <w:t xml:space="preserve">straight-time, uniformity, and </w:t>
      </w:r>
      <w:r w:rsidR="00673EEC" w:rsidRPr="003B4D64">
        <w:rPr>
          <w:rFonts w:ascii="Garamond" w:hAnsi="Garamond"/>
        </w:rPr>
        <w:t>is, thus, subject to</w:t>
      </w:r>
      <w:r w:rsidR="00BE6DDC" w:rsidRPr="003B4D64">
        <w:rPr>
          <w:rFonts w:ascii="Garamond" w:hAnsi="Garamond"/>
        </w:rPr>
        <w:t xml:space="preserve"> </w:t>
      </w:r>
      <w:r w:rsidR="002174A8">
        <w:rPr>
          <w:rFonts w:ascii="Garamond" w:hAnsi="Garamond"/>
        </w:rPr>
        <w:t>the</w:t>
      </w:r>
      <w:r w:rsidR="002174A8" w:rsidRPr="003B4D64">
        <w:rPr>
          <w:rFonts w:ascii="Garamond" w:hAnsi="Garamond"/>
        </w:rPr>
        <w:t xml:space="preserve"> “crushing</w:t>
      </w:r>
      <w:r w:rsidR="00673EEC" w:rsidRPr="003B4D64">
        <w:rPr>
          <w:rFonts w:ascii="Garamond" w:hAnsi="Garamond"/>
        </w:rPr>
        <w:t xml:space="preserve"> </w:t>
      </w:r>
      <w:r w:rsidR="00BE6DDC" w:rsidRPr="003B4D64">
        <w:rPr>
          <w:rFonts w:ascii="Garamond" w:hAnsi="Garamond"/>
        </w:rPr>
        <w:t>heteronormative tide"</w:t>
      </w:r>
      <w:r w:rsidR="00E608CE" w:rsidRPr="003B4D64">
        <w:rPr>
          <w:rFonts w:ascii="Garamond" w:hAnsi="Garamond"/>
        </w:rPr>
        <w:t xml:space="preserve"> José Muñoz </w:t>
      </w:r>
      <w:r w:rsidR="00673EEC" w:rsidRPr="003B4D64">
        <w:rPr>
          <w:rFonts w:ascii="Garamond" w:hAnsi="Garamond"/>
        </w:rPr>
        <w:t>describes</w:t>
      </w:r>
      <w:r w:rsidR="00E608CE" w:rsidRPr="003B4D64">
        <w:rPr>
          <w:rFonts w:ascii="Garamond" w:hAnsi="Garamond"/>
        </w:rPr>
        <w:t xml:space="preserve"> in </w:t>
      </w:r>
      <w:r w:rsidR="00E608CE" w:rsidRPr="003B4D64">
        <w:rPr>
          <w:rFonts w:ascii="Garamond" w:hAnsi="Garamond"/>
          <w:i/>
        </w:rPr>
        <w:t>Cruising Utopia</w:t>
      </w:r>
      <w:r w:rsidR="00673EEC" w:rsidRPr="003B4D64">
        <w:rPr>
          <w:rFonts w:ascii="Garamond" w:hAnsi="Garamond"/>
        </w:rPr>
        <w:t>.</w:t>
      </w:r>
    </w:p>
    <w:p w14:paraId="09B9F5D5" w14:textId="3DA77F07" w:rsidR="009F2218" w:rsidRPr="003B4D64" w:rsidRDefault="00673EEC" w:rsidP="00282FA8">
      <w:pPr>
        <w:pStyle w:val="NoSpacing"/>
        <w:spacing w:line="480" w:lineRule="auto"/>
        <w:ind w:firstLine="720"/>
        <w:rPr>
          <w:rFonts w:ascii="Garamond" w:hAnsi="Garamond" w:cs="Times New Roman"/>
        </w:rPr>
      </w:pPr>
      <w:r w:rsidRPr="003B4D64">
        <w:rPr>
          <w:rFonts w:ascii="Garamond" w:hAnsi="Garamond"/>
        </w:rPr>
        <w:t xml:space="preserve">Indeed, </w:t>
      </w:r>
      <w:r w:rsidRPr="003B4D64">
        <w:rPr>
          <w:rFonts w:ascii="Garamond" w:hAnsi="Garamond"/>
          <w:i/>
        </w:rPr>
        <w:t>m</w:t>
      </w:r>
      <w:r w:rsidR="00BE6DDC" w:rsidRPr="003B4D64">
        <w:rPr>
          <w:rFonts w:ascii="Garamond" w:hAnsi="Garamond"/>
          <w:i/>
        </w:rPr>
        <w:t>any</w:t>
      </w:r>
      <w:r w:rsidR="00BE6DDC" w:rsidRPr="003B4D64">
        <w:rPr>
          <w:rFonts w:ascii="Garamond" w:hAnsi="Garamond"/>
        </w:rPr>
        <w:t xml:space="preserve"> pregnancies do not end in childbirth and because these “failed” pregnancies produce no mat</w:t>
      </w:r>
      <w:r w:rsidRPr="003B4D64">
        <w:rPr>
          <w:rFonts w:ascii="Garamond" w:hAnsi="Garamond"/>
        </w:rPr>
        <w:t>erial</w:t>
      </w:r>
      <w:r w:rsidR="00A928A7">
        <w:rPr>
          <w:rFonts w:ascii="Garamond" w:hAnsi="Garamond"/>
        </w:rPr>
        <w:t>,</w:t>
      </w:r>
      <w:r w:rsidRPr="003B4D64">
        <w:rPr>
          <w:rFonts w:ascii="Garamond" w:hAnsi="Garamond"/>
        </w:rPr>
        <w:t xml:space="preserve"> or legitimate</w:t>
      </w:r>
      <w:r w:rsidR="00A928A7">
        <w:rPr>
          <w:rFonts w:ascii="Garamond" w:hAnsi="Garamond"/>
        </w:rPr>
        <w:t>,</w:t>
      </w:r>
      <w:r w:rsidRPr="003B4D64">
        <w:rPr>
          <w:rFonts w:ascii="Garamond" w:hAnsi="Garamond"/>
        </w:rPr>
        <w:t xml:space="preserve"> evidence they</w:t>
      </w:r>
      <w:r w:rsidR="00BE6DDC" w:rsidRPr="003B4D64">
        <w:rPr>
          <w:rFonts w:ascii="Garamond" w:hAnsi="Garamond"/>
        </w:rPr>
        <w:t xml:space="preserve"> are </w:t>
      </w:r>
      <w:r w:rsidR="00A928A7">
        <w:rPr>
          <w:rFonts w:ascii="Garamond" w:hAnsi="Garamond"/>
        </w:rPr>
        <w:t>consequently lost</w:t>
      </w:r>
      <w:r w:rsidR="00BE6DDC" w:rsidRPr="003B4D64">
        <w:rPr>
          <w:rFonts w:ascii="Garamond" w:hAnsi="Garamond"/>
        </w:rPr>
        <w:t xml:space="preserve">. </w:t>
      </w:r>
      <w:r w:rsidRPr="003B4D64">
        <w:rPr>
          <w:rFonts w:ascii="Garamond" w:hAnsi="Garamond"/>
        </w:rPr>
        <w:t>Both</w:t>
      </w:r>
      <w:r w:rsidR="00BE6DDC" w:rsidRPr="003B4D64">
        <w:rPr>
          <w:rFonts w:ascii="Garamond" w:hAnsi="Garamond" w:cs="Times New Roman"/>
        </w:rPr>
        <w:t xml:space="preserve"> p</w:t>
      </w:r>
      <w:r w:rsidR="00A928A7">
        <w:rPr>
          <w:rFonts w:ascii="Garamond" w:hAnsi="Garamond" w:cs="Times New Roman"/>
        </w:rPr>
        <w:t xml:space="preserve">regnancy and performance </w:t>
      </w:r>
      <w:r w:rsidR="00BE6DDC" w:rsidRPr="003B4D64">
        <w:rPr>
          <w:rFonts w:ascii="Garamond" w:hAnsi="Garamond" w:cs="Times New Roman"/>
        </w:rPr>
        <w:t>are ephemeral, fleeti</w:t>
      </w:r>
      <w:r w:rsidR="00827D9B">
        <w:rPr>
          <w:rFonts w:ascii="Garamond" w:hAnsi="Garamond" w:cs="Times New Roman"/>
        </w:rPr>
        <w:t>ng, intangible objects of study</w:t>
      </w:r>
      <w:r w:rsidR="00A928A7">
        <w:rPr>
          <w:rFonts w:ascii="Garamond" w:hAnsi="Garamond" w:cs="Times New Roman"/>
        </w:rPr>
        <w:t xml:space="preserve"> in this respect.</w:t>
      </w:r>
      <w:r w:rsidR="00BE6DDC" w:rsidRPr="003B4D64">
        <w:rPr>
          <w:rFonts w:ascii="Garamond" w:hAnsi="Garamond" w:cs="Times New Roman"/>
        </w:rPr>
        <w:t xml:space="preserve"> For this reason, </w:t>
      </w:r>
      <w:r w:rsidRPr="003B4D64">
        <w:rPr>
          <w:rFonts w:ascii="Garamond" w:hAnsi="Garamond" w:cs="Times New Roman"/>
        </w:rPr>
        <w:t xml:space="preserve">early modern drama </w:t>
      </w:r>
      <w:r w:rsidR="00827D9B">
        <w:rPr>
          <w:rFonts w:ascii="Garamond" w:hAnsi="Garamond" w:cs="Times New Roman"/>
        </w:rPr>
        <w:t xml:space="preserve">is </w:t>
      </w:r>
      <w:r w:rsidRPr="003B4D64">
        <w:rPr>
          <w:rFonts w:ascii="Garamond" w:hAnsi="Garamond" w:cs="Times New Roman"/>
        </w:rPr>
        <w:t xml:space="preserve">a particularly </w:t>
      </w:r>
      <w:r w:rsidR="00BE6DDC" w:rsidRPr="003B4D64">
        <w:rPr>
          <w:rFonts w:ascii="Garamond" w:hAnsi="Garamond" w:cs="Times New Roman"/>
        </w:rPr>
        <w:t>generative space to explore pregnancy as a queer</w:t>
      </w:r>
      <w:r w:rsidR="00827D9B">
        <w:rPr>
          <w:rFonts w:ascii="Garamond" w:hAnsi="Garamond" w:cs="Times New Roman"/>
        </w:rPr>
        <w:t xml:space="preserve"> aesthetic</w:t>
      </w:r>
      <w:r w:rsidR="00A928A7">
        <w:rPr>
          <w:rFonts w:ascii="Garamond" w:hAnsi="Garamond" w:cs="Times New Roman"/>
        </w:rPr>
        <w:t>. T</w:t>
      </w:r>
      <w:r w:rsidR="00BE6DDC" w:rsidRPr="003B4D64">
        <w:rPr>
          <w:rFonts w:ascii="Garamond" w:hAnsi="Garamond" w:cs="Times New Roman"/>
        </w:rPr>
        <w:t xml:space="preserve">he accelerated and aborted temporalities of </w:t>
      </w:r>
      <w:r w:rsidR="00827D9B">
        <w:rPr>
          <w:rFonts w:ascii="Garamond" w:hAnsi="Garamond" w:cs="Times New Roman"/>
        </w:rPr>
        <w:t>performance</w:t>
      </w:r>
      <w:r w:rsidR="00BE6DDC" w:rsidRPr="003B4D64">
        <w:rPr>
          <w:rFonts w:ascii="Garamond" w:hAnsi="Garamond" w:cs="Times New Roman"/>
        </w:rPr>
        <w:t xml:space="preserve"> resist “unity of time</w:t>
      </w:r>
      <w:r w:rsidR="00A928A7">
        <w:rPr>
          <w:rFonts w:ascii="Garamond" w:hAnsi="Garamond" w:cs="Times New Roman"/>
        </w:rPr>
        <w:t>” and other generic conventions; i</w:t>
      </w:r>
      <w:r w:rsidR="00BE6DDC" w:rsidRPr="003B4D64">
        <w:rPr>
          <w:rFonts w:ascii="Garamond" w:hAnsi="Garamond" w:cs="Times New Roman"/>
        </w:rPr>
        <w:t>ndeed,</w:t>
      </w:r>
      <w:r w:rsidR="00BE6DDC" w:rsidRPr="003B4D64">
        <w:rPr>
          <w:rFonts w:ascii="Garamond" w:hAnsi="Garamond"/>
        </w:rPr>
        <w:t xml:space="preserve"> </w:t>
      </w:r>
      <w:r w:rsidR="00BE6DDC" w:rsidRPr="003B4D64">
        <w:rPr>
          <w:rFonts w:ascii="Garamond" w:hAnsi="Garamond" w:cs="Times New Roman"/>
        </w:rPr>
        <w:t xml:space="preserve">these plays often hinge on actual or imagined pregnancies. In revisiting canonical </w:t>
      </w:r>
      <w:r w:rsidRPr="003B4D64">
        <w:rPr>
          <w:rFonts w:ascii="Garamond" w:hAnsi="Garamond" w:cs="Times New Roman"/>
        </w:rPr>
        <w:t>plays</w:t>
      </w:r>
      <w:r w:rsidR="00BE6DDC" w:rsidRPr="003B4D64">
        <w:rPr>
          <w:rFonts w:ascii="Garamond" w:hAnsi="Garamond" w:cs="Times New Roman"/>
        </w:rPr>
        <w:t xml:space="preserve"> such as </w:t>
      </w:r>
      <w:r w:rsidR="00BE6DDC" w:rsidRPr="003B4D64">
        <w:rPr>
          <w:rFonts w:ascii="Garamond" w:hAnsi="Garamond" w:cs="Times New Roman"/>
          <w:i/>
        </w:rPr>
        <w:t>Tamburlaine</w:t>
      </w:r>
      <w:r w:rsidRPr="003B4D64">
        <w:rPr>
          <w:rFonts w:ascii="Garamond" w:hAnsi="Garamond" w:cs="Times New Roman"/>
          <w:i/>
        </w:rPr>
        <w:t xml:space="preserve"> 1 </w:t>
      </w:r>
      <w:r w:rsidRPr="003B4D64">
        <w:rPr>
          <w:rFonts w:ascii="Garamond" w:hAnsi="Garamond" w:cs="Times New Roman"/>
        </w:rPr>
        <w:t xml:space="preserve">and </w:t>
      </w:r>
      <w:r w:rsidRPr="003B4D64">
        <w:rPr>
          <w:rFonts w:ascii="Garamond" w:hAnsi="Garamond" w:cs="Times New Roman"/>
          <w:i/>
        </w:rPr>
        <w:t>2</w:t>
      </w:r>
      <w:r w:rsidR="00BE6DDC" w:rsidRPr="003B4D64">
        <w:rPr>
          <w:rFonts w:ascii="Garamond" w:hAnsi="Garamond" w:cs="Times New Roman"/>
        </w:rPr>
        <w:t xml:space="preserve">, </w:t>
      </w:r>
      <w:r w:rsidR="00BE6DDC" w:rsidRPr="003B4D64">
        <w:rPr>
          <w:rFonts w:ascii="Garamond" w:hAnsi="Garamond" w:cs="Times New Roman"/>
          <w:i/>
        </w:rPr>
        <w:t>The Duchess of Malfi</w:t>
      </w:r>
      <w:r w:rsidR="00BE6DDC" w:rsidRPr="003B4D64">
        <w:rPr>
          <w:rFonts w:ascii="Garamond" w:hAnsi="Garamond" w:cs="Times New Roman"/>
        </w:rPr>
        <w:t xml:space="preserve">, </w:t>
      </w:r>
      <w:r w:rsidR="00BE6DDC" w:rsidRPr="003B4D64">
        <w:rPr>
          <w:rFonts w:ascii="Garamond" w:hAnsi="Garamond" w:cs="Times New Roman"/>
          <w:i/>
        </w:rPr>
        <w:t>The Winter’s Tale</w:t>
      </w:r>
      <w:r w:rsidR="00BE6DDC" w:rsidRPr="003B4D64">
        <w:rPr>
          <w:rFonts w:ascii="Garamond" w:hAnsi="Garamond" w:cs="Times New Roman"/>
        </w:rPr>
        <w:t xml:space="preserve">, </w:t>
      </w:r>
      <w:r w:rsidR="00BE6DDC" w:rsidRPr="003B4D64">
        <w:rPr>
          <w:rFonts w:ascii="Garamond" w:hAnsi="Garamond" w:cs="Times New Roman"/>
          <w:i/>
        </w:rPr>
        <w:t>A Midsummer Night’s Dream</w:t>
      </w:r>
      <w:r w:rsidR="00BE6DDC" w:rsidRPr="003B4D64">
        <w:rPr>
          <w:rFonts w:ascii="Garamond" w:hAnsi="Garamond" w:cs="Times New Roman"/>
        </w:rPr>
        <w:t xml:space="preserve">, and </w:t>
      </w:r>
      <w:r w:rsidR="00BE6DDC" w:rsidRPr="003B4D64">
        <w:rPr>
          <w:rFonts w:ascii="Garamond" w:hAnsi="Garamond" w:cs="Times New Roman"/>
          <w:i/>
        </w:rPr>
        <w:t>Titus Andronicus</w:t>
      </w:r>
      <w:r w:rsidR="00827D9B">
        <w:rPr>
          <w:rFonts w:ascii="Garamond" w:hAnsi="Garamond" w:cs="Times New Roman"/>
        </w:rPr>
        <w:t>, my</w:t>
      </w:r>
      <w:r w:rsidR="00BE6DDC" w:rsidRPr="003B4D64">
        <w:rPr>
          <w:rFonts w:ascii="Garamond" w:hAnsi="Garamond" w:cs="Times New Roman"/>
        </w:rPr>
        <w:t xml:space="preserve"> object of study is not</w:t>
      </w:r>
      <w:r w:rsidRPr="003B4D64">
        <w:rPr>
          <w:rFonts w:ascii="Garamond" w:hAnsi="Garamond" w:cs="Times New Roman"/>
        </w:rPr>
        <w:t xml:space="preserve"> </w:t>
      </w:r>
      <w:r w:rsidR="00F91F4E">
        <w:rPr>
          <w:rFonts w:ascii="Garamond" w:hAnsi="Garamond" w:cs="Times New Roman"/>
        </w:rPr>
        <w:t xml:space="preserve">any kind of </w:t>
      </w:r>
      <w:r w:rsidR="00827D9B">
        <w:rPr>
          <w:rFonts w:ascii="Garamond" w:hAnsi="Garamond" w:cs="Times New Roman"/>
        </w:rPr>
        <w:t>“truth</w:t>
      </w:r>
      <w:r w:rsidR="00BE6DDC" w:rsidRPr="003B4D64">
        <w:rPr>
          <w:rFonts w:ascii="Garamond" w:hAnsi="Garamond" w:cs="Times New Roman"/>
        </w:rPr>
        <w:t>”</w:t>
      </w:r>
      <w:r w:rsidR="00E04489">
        <w:rPr>
          <w:rFonts w:ascii="Garamond" w:hAnsi="Garamond" w:cs="Times New Roman"/>
        </w:rPr>
        <w:t xml:space="preserve"> about the lived experience of </w:t>
      </w:r>
      <w:r w:rsidR="00BE6DDC" w:rsidRPr="003B4D64">
        <w:rPr>
          <w:rFonts w:ascii="Garamond" w:hAnsi="Garamond" w:cs="Times New Roman"/>
        </w:rPr>
        <w:t xml:space="preserve">pregnancy </w:t>
      </w:r>
      <w:r w:rsidRPr="003B4D64">
        <w:rPr>
          <w:rFonts w:ascii="Garamond" w:hAnsi="Garamond" w:cs="Times New Roman"/>
        </w:rPr>
        <w:t xml:space="preserve">in </w:t>
      </w:r>
      <w:r w:rsidR="00F91F4E">
        <w:rPr>
          <w:rFonts w:ascii="Garamond" w:hAnsi="Garamond" w:cs="Times New Roman"/>
        </w:rPr>
        <w:t>these plays</w:t>
      </w:r>
      <w:r w:rsidRPr="003B4D64">
        <w:rPr>
          <w:rFonts w:ascii="Garamond" w:hAnsi="Garamond" w:cs="Times New Roman"/>
        </w:rPr>
        <w:t xml:space="preserve">, but </w:t>
      </w:r>
      <w:r w:rsidR="00E04489">
        <w:rPr>
          <w:rFonts w:ascii="Garamond" w:hAnsi="Garamond" w:cs="Times New Roman"/>
        </w:rPr>
        <w:t>rather the</w:t>
      </w:r>
      <w:r w:rsidRPr="003B4D64">
        <w:rPr>
          <w:rFonts w:ascii="Garamond" w:hAnsi="Garamond" w:cs="Times New Roman"/>
        </w:rPr>
        <w:t xml:space="preserve"> narratives </w:t>
      </w:r>
      <w:r w:rsidR="00E04489">
        <w:rPr>
          <w:rFonts w:ascii="Garamond" w:hAnsi="Garamond" w:cs="Times New Roman"/>
        </w:rPr>
        <w:t xml:space="preserve">and fantasies at work—the irrational </w:t>
      </w:r>
      <w:r w:rsidRPr="003B4D64">
        <w:rPr>
          <w:rFonts w:ascii="Garamond" w:hAnsi="Garamond" w:cs="Times New Roman"/>
        </w:rPr>
        <w:t>truths</w:t>
      </w:r>
      <w:r w:rsidR="00BE6DDC" w:rsidRPr="003B4D64">
        <w:rPr>
          <w:rFonts w:ascii="Garamond" w:hAnsi="Garamond" w:cs="Times New Roman"/>
        </w:rPr>
        <w:t xml:space="preserve"> </w:t>
      </w:r>
      <w:r w:rsidR="00E04489">
        <w:rPr>
          <w:rFonts w:ascii="Garamond" w:hAnsi="Garamond" w:cs="Times New Roman"/>
        </w:rPr>
        <w:t xml:space="preserve">about pregnancy that </w:t>
      </w:r>
      <w:r w:rsidR="00BE6DDC" w:rsidRPr="003B4D64">
        <w:rPr>
          <w:rFonts w:ascii="Garamond" w:hAnsi="Garamond" w:cs="Times New Roman"/>
        </w:rPr>
        <w:t xml:space="preserve">these performances conjure and critique. </w:t>
      </w:r>
      <w:r w:rsidR="00827D9B">
        <w:rPr>
          <w:rFonts w:ascii="Garamond" w:hAnsi="Garamond" w:cs="Times New Roman"/>
        </w:rPr>
        <w:t xml:space="preserve">Consequently, </w:t>
      </w:r>
      <w:r w:rsidR="00827D9B">
        <w:rPr>
          <w:rFonts w:ascii="Garamond" w:hAnsi="Garamond" w:cs="Times New Roman"/>
          <w:bCs/>
        </w:rPr>
        <w:t>t</w:t>
      </w:r>
      <w:r w:rsidR="006E72E0" w:rsidRPr="003B4D64">
        <w:rPr>
          <w:rFonts w:ascii="Garamond" w:hAnsi="Garamond" w:cs="Times New Roman"/>
          <w:bCs/>
        </w:rPr>
        <w:t xml:space="preserve">his project makes use of </w:t>
      </w:r>
      <w:r w:rsidR="006E72E0" w:rsidRPr="003B4D64">
        <w:rPr>
          <w:rFonts w:ascii="Garamond" w:hAnsi="Garamond"/>
        </w:rPr>
        <w:t>Muñoz’s “queer optic” to read the</w:t>
      </w:r>
      <w:r w:rsidR="00F91F4E">
        <w:rPr>
          <w:rFonts w:ascii="Garamond" w:hAnsi="Garamond" w:cs="Times New Roman"/>
          <w:bCs/>
        </w:rPr>
        <w:t xml:space="preserve"> multi-faceted </w:t>
      </w:r>
      <w:r w:rsidR="00282FA8" w:rsidRPr="003B4D64">
        <w:rPr>
          <w:rFonts w:ascii="Garamond" w:hAnsi="Garamond" w:cs="Times New Roman"/>
          <w:bCs/>
        </w:rPr>
        <w:t xml:space="preserve">narratives and stories available to </w:t>
      </w:r>
      <w:r w:rsidR="006E72E0" w:rsidRPr="003B4D64">
        <w:rPr>
          <w:rFonts w:ascii="Garamond" w:hAnsi="Garamond" w:cs="Times New Roman"/>
          <w:bCs/>
        </w:rPr>
        <w:lastRenderedPageBreak/>
        <w:t xml:space="preserve">scholars interested in this period, an optic </w:t>
      </w:r>
      <w:r w:rsidR="00282FA8" w:rsidRPr="003B4D64">
        <w:rPr>
          <w:rFonts w:ascii="Garamond" w:hAnsi="Garamond" w:cs="Times New Roman"/>
          <w:bCs/>
        </w:rPr>
        <w:t>attuned to “small particular intonations, and other ephemeral traces</w:t>
      </w:r>
      <w:r w:rsidR="00BE6DDC" w:rsidRPr="003B4D64">
        <w:rPr>
          <w:rFonts w:ascii="Garamond" w:hAnsi="Garamond" w:cs="Times New Roman"/>
          <w:bCs/>
        </w:rPr>
        <w:t>”</w:t>
      </w:r>
      <w:r w:rsidR="00282FA8" w:rsidRPr="003B4D64">
        <w:rPr>
          <w:rFonts w:ascii="Garamond" w:hAnsi="Garamond" w:cs="Times New Roman"/>
          <w:bCs/>
        </w:rPr>
        <w:t xml:space="preserve"> </w:t>
      </w:r>
      <w:r w:rsidR="006E72E0" w:rsidRPr="003B4D64">
        <w:rPr>
          <w:rFonts w:ascii="Garamond" w:hAnsi="Garamond" w:cs="Times New Roman"/>
          <w:bCs/>
        </w:rPr>
        <w:t xml:space="preserve">in order to attend to queer </w:t>
      </w:r>
      <w:r w:rsidR="00E04489">
        <w:rPr>
          <w:rFonts w:ascii="Garamond" w:hAnsi="Garamond" w:cs="Times New Roman"/>
          <w:bCs/>
        </w:rPr>
        <w:t xml:space="preserve">pregnancies and </w:t>
      </w:r>
      <w:r w:rsidR="006E72E0" w:rsidRPr="003B4D64">
        <w:rPr>
          <w:rFonts w:ascii="Garamond" w:hAnsi="Garamond" w:cs="Times New Roman"/>
          <w:bCs/>
        </w:rPr>
        <w:t xml:space="preserve">lives </w:t>
      </w:r>
      <w:r w:rsidR="001E6C97" w:rsidRPr="003B4D64">
        <w:rPr>
          <w:rFonts w:ascii="Garamond" w:hAnsi="Garamond" w:cs="Times New Roman"/>
          <w:bCs/>
        </w:rPr>
        <w:t>(</w:t>
      </w:r>
      <w:r w:rsidR="001E6C97" w:rsidRPr="003B4D64">
        <w:rPr>
          <w:rFonts w:ascii="Garamond" w:hAnsi="Garamond"/>
        </w:rPr>
        <w:t>Muñoz</w:t>
      </w:r>
      <w:r w:rsidR="001E6C97" w:rsidRPr="003B4D64">
        <w:rPr>
          <w:rFonts w:ascii="Garamond" w:hAnsi="Garamond"/>
          <w:i/>
        </w:rPr>
        <w:t xml:space="preserve"> </w:t>
      </w:r>
      <w:r w:rsidR="002174A8" w:rsidRPr="003B4D64">
        <w:rPr>
          <w:rFonts w:ascii="Garamond" w:hAnsi="Garamond"/>
          <w:i/>
        </w:rPr>
        <w:t>Cruising</w:t>
      </w:r>
      <w:r w:rsidR="001E6C97" w:rsidRPr="003B4D64">
        <w:rPr>
          <w:rFonts w:ascii="Garamond" w:hAnsi="Garamond"/>
        </w:rPr>
        <w:t>)</w:t>
      </w:r>
      <w:r w:rsidR="00282FA8" w:rsidRPr="003B4D64">
        <w:rPr>
          <w:rFonts w:ascii="Garamond" w:hAnsi="Garamond" w:cs="Times New Roman"/>
          <w:bCs/>
        </w:rPr>
        <w:t xml:space="preserve">. </w:t>
      </w:r>
    </w:p>
    <w:p w14:paraId="62530DFC" w14:textId="6F0DD470" w:rsidR="006F58DB" w:rsidRPr="003B4D64" w:rsidRDefault="006F58DB" w:rsidP="006F58DB">
      <w:pPr>
        <w:pStyle w:val="NoSpacing"/>
        <w:spacing w:line="480" w:lineRule="auto"/>
        <w:rPr>
          <w:rFonts w:ascii="Garamond" w:hAnsi="Garamond"/>
          <w:b/>
        </w:rPr>
      </w:pPr>
      <w:r w:rsidRPr="003B4D64">
        <w:rPr>
          <w:rFonts w:ascii="Garamond" w:hAnsi="Garamond"/>
          <w:b/>
        </w:rPr>
        <w:t>historical overview</w:t>
      </w:r>
      <w:r w:rsidR="00517B40" w:rsidRPr="003B4D64">
        <w:rPr>
          <w:rFonts w:ascii="Garamond" w:hAnsi="Garamond"/>
          <w:b/>
        </w:rPr>
        <w:t xml:space="preserve"> and lit</w:t>
      </w:r>
      <w:r w:rsidR="000F68C1" w:rsidRPr="003B4D64">
        <w:rPr>
          <w:rFonts w:ascii="Garamond" w:hAnsi="Garamond"/>
          <w:b/>
        </w:rPr>
        <w:t>erature</w:t>
      </w:r>
      <w:r w:rsidR="009839CD" w:rsidRPr="003B4D64">
        <w:rPr>
          <w:rFonts w:ascii="Garamond" w:hAnsi="Garamond"/>
          <w:b/>
        </w:rPr>
        <w:t xml:space="preserve"> review</w:t>
      </w:r>
      <w:r w:rsidRPr="003B4D64">
        <w:rPr>
          <w:rFonts w:ascii="Garamond" w:hAnsi="Garamond"/>
          <w:b/>
        </w:rPr>
        <w:t>: the “medical marketplace” in early modern England</w:t>
      </w:r>
    </w:p>
    <w:p w14:paraId="6B150F85" w14:textId="5E341542" w:rsidR="00A928A7" w:rsidRDefault="00827D9B" w:rsidP="009F2218">
      <w:pPr>
        <w:pStyle w:val="NoSpacing"/>
        <w:spacing w:line="480" w:lineRule="auto"/>
        <w:ind w:firstLine="720"/>
        <w:rPr>
          <w:rFonts w:ascii="Garamond" w:hAnsi="Garamond" w:cs="Times New Roman"/>
        </w:rPr>
      </w:pPr>
      <w:r>
        <w:rPr>
          <w:rFonts w:ascii="Garamond" w:hAnsi="Garamond" w:cs="Times New Roman"/>
        </w:rPr>
        <w:t>The</w:t>
      </w:r>
      <w:r w:rsidR="00A928A7">
        <w:rPr>
          <w:rFonts w:ascii="Garamond" w:hAnsi="Garamond" w:cs="Times New Roman"/>
        </w:rPr>
        <w:t xml:space="preserve"> opening chapter posits</w:t>
      </w:r>
      <w:r w:rsidR="00A928A7" w:rsidRPr="003B4D64">
        <w:rPr>
          <w:rFonts w:ascii="Garamond" w:hAnsi="Garamond" w:cs="Times New Roman"/>
        </w:rPr>
        <w:t xml:space="preserve"> </w:t>
      </w:r>
      <w:r w:rsidR="00E209D7">
        <w:rPr>
          <w:rFonts w:ascii="Garamond" w:hAnsi="Garamond" w:cs="Times New Roman"/>
        </w:rPr>
        <w:t xml:space="preserve">early modern </w:t>
      </w:r>
      <w:r w:rsidR="00A928A7" w:rsidRPr="003B4D64">
        <w:rPr>
          <w:rFonts w:ascii="Garamond" w:hAnsi="Garamond" w:cs="Times New Roman"/>
        </w:rPr>
        <w:t xml:space="preserve">male physicians’ entry into the birthing chamber </w:t>
      </w:r>
      <w:r w:rsidR="00A928A7">
        <w:rPr>
          <w:rFonts w:ascii="Garamond" w:hAnsi="Garamond" w:cs="Times New Roman"/>
        </w:rPr>
        <w:t>as</w:t>
      </w:r>
      <w:r w:rsidR="00A928A7" w:rsidRPr="003B4D64">
        <w:rPr>
          <w:rFonts w:ascii="Garamond" w:hAnsi="Garamond" w:cs="Times New Roman"/>
        </w:rPr>
        <w:t xml:space="preserve"> </w:t>
      </w:r>
      <w:r w:rsidR="00E04489">
        <w:rPr>
          <w:rFonts w:ascii="Garamond" w:hAnsi="Garamond" w:cs="Times New Roman"/>
        </w:rPr>
        <w:t>a</w:t>
      </w:r>
      <w:r w:rsidR="00E209D7">
        <w:rPr>
          <w:rFonts w:ascii="Garamond" w:hAnsi="Garamond" w:cs="Times New Roman"/>
        </w:rPr>
        <w:t xml:space="preserve"> crucial</w:t>
      </w:r>
      <w:r>
        <w:rPr>
          <w:rFonts w:ascii="Garamond" w:hAnsi="Garamond" w:cs="Times New Roman"/>
        </w:rPr>
        <w:t xml:space="preserve"> shift in how pregnancy was, and continues to be,</w:t>
      </w:r>
      <w:r w:rsidR="00E209D7">
        <w:rPr>
          <w:rFonts w:ascii="Garamond" w:hAnsi="Garamond" w:cs="Times New Roman"/>
        </w:rPr>
        <w:t xml:space="preserve"> </w:t>
      </w:r>
      <w:r>
        <w:rPr>
          <w:rFonts w:ascii="Garamond" w:hAnsi="Garamond" w:cs="Times New Roman"/>
        </w:rPr>
        <w:t xml:space="preserve">known </w:t>
      </w:r>
      <w:r w:rsidR="00E209D7">
        <w:rPr>
          <w:rFonts w:ascii="Garamond" w:hAnsi="Garamond" w:cs="Times New Roman"/>
        </w:rPr>
        <w:t>and regulated.</w:t>
      </w:r>
      <w:r w:rsidR="00A928A7" w:rsidRPr="003B4D64">
        <w:rPr>
          <w:rFonts w:ascii="Garamond" w:hAnsi="Garamond" w:cs="Times New Roman"/>
        </w:rPr>
        <w:t xml:space="preserve"> Just as the “great-bellied women / That had not half a week to go” gather to watch Anne Boleyn’s coronation in </w:t>
      </w:r>
      <w:r w:rsidR="00A928A7" w:rsidRPr="003B4D64">
        <w:rPr>
          <w:rFonts w:ascii="Garamond" w:hAnsi="Garamond" w:cs="Times New Roman"/>
          <w:i/>
        </w:rPr>
        <w:t>All is True</w:t>
      </w:r>
      <w:r w:rsidR="00A928A7" w:rsidRPr="003B4D64">
        <w:rPr>
          <w:rFonts w:ascii="Garamond" w:hAnsi="Garamond" w:cs="Times New Roman"/>
        </w:rPr>
        <w:t xml:space="preserve">, understandings of pregnancy are </w:t>
      </w:r>
      <w:r w:rsidR="00A928A7" w:rsidRPr="003B4D64">
        <w:rPr>
          <w:rFonts w:ascii="Garamond" w:hAnsi="Garamond" w:cs="Times New Roman"/>
          <w:i/>
        </w:rPr>
        <w:t xml:space="preserve">still </w:t>
      </w:r>
      <w:r w:rsidR="00A928A7" w:rsidRPr="003B4D64">
        <w:rPr>
          <w:rFonts w:ascii="Garamond" w:hAnsi="Garamond" w:cs="Times New Roman"/>
        </w:rPr>
        <w:t xml:space="preserve">“woven / So strangley in one piece” (4.1.76-81). This weaving together of pregnant bodies ignores “glances, gestures, encounters, fantasies, and collaborations that have no canon”(Berlant </w:t>
      </w:r>
      <w:r w:rsidR="00A928A7" w:rsidRPr="003B4D64">
        <w:rPr>
          <w:rFonts w:ascii="Garamond" w:hAnsi="Garamond" w:cs="Times New Roman"/>
          <w:i/>
        </w:rPr>
        <w:t xml:space="preserve">Cruel Optimism </w:t>
      </w:r>
      <w:r w:rsidR="00F91F4E">
        <w:rPr>
          <w:rFonts w:ascii="Garamond" w:hAnsi="Garamond" w:cs="Times New Roman"/>
        </w:rPr>
        <w:t xml:space="preserve">285) as well as </w:t>
      </w:r>
      <w:r w:rsidR="00A928A7" w:rsidRPr="003B4D64">
        <w:rPr>
          <w:rFonts w:ascii="Garamond" w:hAnsi="Garamond" w:cs="Times New Roman"/>
        </w:rPr>
        <w:t>reading</w:t>
      </w:r>
      <w:r>
        <w:rPr>
          <w:rFonts w:ascii="Garamond" w:hAnsi="Garamond" w:cs="Times New Roman"/>
        </w:rPr>
        <w:t>s of canonical literature</w:t>
      </w:r>
      <w:r w:rsidR="00A928A7" w:rsidRPr="003B4D64">
        <w:rPr>
          <w:rFonts w:ascii="Garamond" w:hAnsi="Garamond" w:cs="Times New Roman"/>
        </w:rPr>
        <w:t xml:space="preserve"> that might </w:t>
      </w:r>
      <w:r w:rsidR="00E209D7">
        <w:rPr>
          <w:rFonts w:ascii="Garamond" w:hAnsi="Garamond" w:cs="Times New Roman"/>
        </w:rPr>
        <w:t>break the</w:t>
      </w:r>
      <w:r w:rsidR="00A928A7" w:rsidRPr="003B4D64">
        <w:rPr>
          <w:rFonts w:ascii="Garamond" w:hAnsi="Garamond" w:cs="Times New Roman"/>
        </w:rPr>
        <w:t xml:space="preserve"> silence surrounding </w:t>
      </w:r>
      <w:r w:rsidR="00E209D7">
        <w:rPr>
          <w:rFonts w:ascii="Garamond" w:hAnsi="Garamond" w:cs="Times New Roman"/>
        </w:rPr>
        <w:t>experiences of pregnancies that do not end in the birth of a healthy child.</w:t>
      </w:r>
    </w:p>
    <w:p w14:paraId="48F09120" w14:textId="65C32150" w:rsidR="009F2218" w:rsidRPr="003B4D64" w:rsidRDefault="00F06E73" w:rsidP="009F2218">
      <w:pPr>
        <w:pStyle w:val="NoSpacing"/>
        <w:spacing w:line="480" w:lineRule="auto"/>
        <w:ind w:firstLine="720"/>
        <w:rPr>
          <w:rFonts w:ascii="Garamond" w:hAnsi="Garamond" w:cs="Times New Roman"/>
        </w:rPr>
      </w:pPr>
      <w:r w:rsidRPr="003B4D64">
        <w:rPr>
          <w:rFonts w:ascii="Garamond" w:hAnsi="Garamond" w:cs="Times New Roman"/>
        </w:rPr>
        <w:t>Pregnancy is an identifiable state</w:t>
      </w:r>
      <w:r w:rsidR="00827D9B">
        <w:rPr>
          <w:rFonts w:ascii="Garamond" w:hAnsi="Garamond" w:cs="Times New Roman"/>
        </w:rPr>
        <w:t xml:space="preserve">, a certain aesthetic, </w:t>
      </w:r>
      <w:r w:rsidRPr="003B4D64">
        <w:rPr>
          <w:rFonts w:ascii="Garamond" w:hAnsi="Garamond" w:cs="Times New Roman"/>
        </w:rPr>
        <w:t>as</w:t>
      </w:r>
      <w:r w:rsidR="006F58DB" w:rsidRPr="003B4D64">
        <w:rPr>
          <w:rFonts w:ascii="Garamond" w:hAnsi="Garamond" w:cs="Times New Roman"/>
        </w:rPr>
        <w:t xml:space="preserve"> </w:t>
      </w:r>
      <w:r w:rsidR="009839CD" w:rsidRPr="003B4D64">
        <w:rPr>
          <w:rFonts w:ascii="Garamond" w:hAnsi="Garamond" w:cs="Times New Roman"/>
        </w:rPr>
        <w:t xml:space="preserve">the most common </w:t>
      </w:r>
      <w:r w:rsidR="006F58DB" w:rsidRPr="003B4D64">
        <w:rPr>
          <w:rFonts w:ascii="Garamond" w:hAnsi="Garamond" w:cs="Times New Roman"/>
        </w:rPr>
        <w:t>early mo</w:t>
      </w:r>
      <w:r w:rsidR="006E72E0" w:rsidRPr="003B4D64">
        <w:rPr>
          <w:rFonts w:ascii="Garamond" w:hAnsi="Garamond" w:cs="Times New Roman"/>
        </w:rPr>
        <w:t>dern descriptors for pregnancy (</w:t>
      </w:r>
      <w:r w:rsidR="006F58DB" w:rsidRPr="003B4D64">
        <w:rPr>
          <w:rFonts w:ascii="Garamond" w:hAnsi="Garamond" w:cs="Times New Roman"/>
        </w:rPr>
        <w:t>“great-bellied” and “big-belied</w:t>
      </w:r>
      <w:r w:rsidRPr="003B4D64">
        <w:rPr>
          <w:rFonts w:ascii="Garamond" w:hAnsi="Garamond" w:cs="Times New Roman"/>
        </w:rPr>
        <w:t>”</w:t>
      </w:r>
      <w:r w:rsidR="006E72E0" w:rsidRPr="003B4D64">
        <w:rPr>
          <w:rFonts w:ascii="Garamond" w:hAnsi="Garamond" w:cs="Times New Roman"/>
        </w:rPr>
        <w:t>)</w:t>
      </w:r>
      <w:r w:rsidRPr="003B4D64">
        <w:rPr>
          <w:rFonts w:ascii="Garamond" w:hAnsi="Garamond" w:cs="Times New Roman"/>
        </w:rPr>
        <w:t xml:space="preserve"> suggest (</w:t>
      </w:r>
      <w:r w:rsidR="006F58DB" w:rsidRPr="003B4D64">
        <w:rPr>
          <w:rFonts w:ascii="Garamond" w:hAnsi="Garamond" w:cs="Times New Roman"/>
        </w:rPr>
        <w:t xml:space="preserve">Bicks </w:t>
      </w:r>
      <w:r w:rsidRPr="003B4D64">
        <w:rPr>
          <w:rFonts w:ascii="Garamond" w:hAnsi="Garamond" w:cs="Times New Roman"/>
        </w:rPr>
        <w:t xml:space="preserve">30). </w:t>
      </w:r>
      <w:r w:rsidR="006F58DB" w:rsidRPr="003B4D64">
        <w:rPr>
          <w:rFonts w:ascii="Garamond" w:hAnsi="Garamond" w:cs="Times New Roman"/>
        </w:rPr>
        <w:t>In 16</w:t>
      </w:r>
      <w:r w:rsidR="006F58DB" w:rsidRPr="003B4D64">
        <w:rPr>
          <w:rFonts w:ascii="Garamond" w:hAnsi="Garamond" w:cs="Times New Roman"/>
          <w:vertAlign w:val="superscript"/>
        </w:rPr>
        <w:t>th</w:t>
      </w:r>
      <w:r w:rsidR="00695CDE" w:rsidRPr="003B4D64">
        <w:rPr>
          <w:rFonts w:ascii="Garamond" w:hAnsi="Garamond" w:cs="Times New Roman"/>
        </w:rPr>
        <w:t xml:space="preserve"> and 17</w:t>
      </w:r>
      <w:r w:rsidR="00695CDE" w:rsidRPr="003B4D64">
        <w:rPr>
          <w:rFonts w:ascii="Garamond" w:hAnsi="Garamond" w:cs="Times New Roman"/>
          <w:vertAlign w:val="superscript"/>
        </w:rPr>
        <w:t>th</w:t>
      </w:r>
      <w:r w:rsidR="00695CDE" w:rsidRPr="003B4D64">
        <w:rPr>
          <w:rFonts w:ascii="Garamond" w:hAnsi="Garamond" w:cs="Times New Roman"/>
        </w:rPr>
        <w:t xml:space="preserve"> century gynecological manuals</w:t>
      </w:r>
      <w:r w:rsidR="006F58DB" w:rsidRPr="003B4D64">
        <w:rPr>
          <w:rFonts w:ascii="Garamond" w:hAnsi="Garamond" w:cs="Times New Roman"/>
        </w:rPr>
        <w:t>, however, t</w:t>
      </w:r>
      <w:r w:rsidR="00294CE0" w:rsidRPr="003B4D64">
        <w:rPr>
          <w:rFonts w:ascii="Garamond" w:hAnsi="Garamond" w:cs="Times New Roman"/>
        </w:rPr>
        <w:t>his one</w:t>
      </w:r>
      <w:r w:rsidRPr="003B4D64">
        <w:rPr>
          <w:rFonts w:ascii="Garamond" w:hAnsi="Garamond" w:cs="Times New Roman"/>
        </w:rPr>
        <w:t xml:space="preserve"> p</w:t>
      </w:r>
      <w:r w:rsidR="00294CE0" w:rsidRPr="003B4D64">
        <w:rPr>
          <w:rFonts w:ascii="Garamond" w:hAnsi="Garamond" w:cs="Times New Roman"/>
        </w:rPr>
        <w:t>hysical sign was</w:t>
      </w:r>
      <w:r w:rsidR="009839CD" w:rsidRPr="003B4D64">
        <w:rPr>
          <w:rFonts w:ascii="Garamond" w:hAnsi="Garamond" w:cs="Times New Roman"/>
        </w:rPr>
        <w:t xml:space="preserve"> </w:t>
      </w:r>
      <w:r w:rsidR="00695CDE" w:rsidRPr="003B4D64">
        <w:rPr>
          <w:rFonts w:ascii="Garamond" w:hAnsi="Garamond" w:cs="Times New Roman"/>
        </w:rPr>
        <w:t>deemed</w:t>
      </w:r>
      <w:r w:rsidR="00294CE0" w:rsidRPr="003B4D64">
        <w:rPr>
          <w:rFonts w:ascii="Garamond" w:hAnsi="Garamond" w:cs="Times New Roman"/>
        </w:rPr>
        <w:t xml:space="preserve"> an</w:t>
      </w:r>
      <w:r w:rsidRPr="003B4D64">
        <w:rPr>
          <w:rFonts w:ascii="Garamond" w:hAnsi="Garamond" w:cs="Times New Roman"/>
        </w:rPr>
        <w:t xml:space="preserve"> unreliable</w:t>
      </w:r>
      <w:r w:rsidR="006F58DB" w:rsidRPr="003B4D64">
        <w:rPr>
          <w:rFonts w:ascii="Garamond" w:hAnsi="Garamond" w:cs="Times New Roman"/>
        </w:rPr>
        <w:t xml:space="preserve"> in</w:t>
      </w:r>
      <w:r w:rsidR="00294CE0" w:rsidRPr="003B4D64">
        <w:rPr>
          <w:rFonts w:ascii="Garamond" w:hAnsi="Garamond" w:cs="Times New Roman"/>
        </w:rPr>
        <w:t xml:space="preserve">dicator </w:t>
      </w:r>
      <w:r w:rsidR="006F58DB" w:rsidRPr="003B4D64">
        <w:rPr>
          <w:rFonts w:ascii="Garamond" w:hAnsi="Garamond" w:cs="Times New Roman"/>
        </w:rPr>
        <w:t xml:space="preserve">of pregnancy </w:t>
      </w:r>
      <w:r w:rsidRPr="003B4D64">
        <w:rPr>
          <w:rFonts w:ascii="Garamond" w:hAnsi="Garamond" w:cs="Times New Roman"/>
        </w:rPr>
        <w:t>and</w:t>
      </w:r>
      <w:r w:rsidR="00294CE0" w:rsidRPr="003B4D64">
        <w:rPr>
          <w:rFonts w:ascii="Garamond" w:hAnsi="Garamond" w:cs="Times New Roman"/>
        </w:rPr>
        <w:t>, consequently,</w:t>
      </w:r>
      <w:r w:rsidRPr="003B4D64">
        <w:rPr>
          <w:rFonts w:ascii="Garamond" w:hAnsi="Garamond" w:cs="Times New Roman"/>
        </w:rPr>
        <w:t xml:space="preserve"> </w:t>
      </w:r>
      <w:r w:rsidR="00294CE0" w:rsidRPr="003B4D64">
        <w:rPr>
          <w:rFonts w:ascii="Garamond" w:hAnsi="Garamond" w:cs="Times New Roman"/>
        </w:rPr>
        <w:t>long lists of sensible evidence were provided</w:t>
      </w:r>
      <w:r w:rsidR="00E608CE" w:rsidRPr="003B4D64">
        <w:rPr>
          <w:rFonts w:ascii="Garamond" w:hAnsi="Garamond" w:cs="Times New Roman"/>
        </w:rPr>
        <w:t xml:space="preserve"> for those who wanted to know the </w:t>
      </w:r>
      <w:r w:rsidRPr="003B4D64">
        <w:rPr>
          <w:rFonts w:ascii="Garamond" w:hAnsi="Garamond" w:cs="Times New Roman"/>
          <w:i/>
        </w:rPr>
        <w:t>true</w:t>
      </w:r>
      <w:r w:rsidRPr="003B4D64">
        <w:rPr>
          <w:rFonts w:ascii="Garamond" w:hAnsi="Garamond" w:cs="Times New Roman"/>
        </w:rPr>
        <w:t xml:space="preserve"> </w:t>
      </w:r>
      <w:r w:rsidR="00294CE0" w:rsidRPr="003B4D64">
        <w:rPr>
          <w:rFonts w:ascii="Garamond" w:hAnsi="Garamond" w:cs="Times New Roman"/>
        </w:rPr>
        <w:t>conception of women.</w:t>
      </w:r>
      <w:r w:rsidR="00E608CE" w:rsidRPr="003B4D64">
        <w:rPr>
          <w:rFonts w:ascii="Garamond" w:hAnsi="Garamond" w:cs="Times New Roman"/>
        </w:rPr>
        <w:t xml:space="preserve"> This desire to </w:t>
      </w:r>
      <w:r w:rsidR="00E608CE" w:rsidRPr="003B4D64">
        <w:rPr>
          <w:rFonts w:ascii="Garamond" w:hAnsi="Garamond" w:cs="Times New Roman"/>
          <w:i/>
        </w:rPr>
        <w:t xml:space="preserve">know </w:t>
      </w:r>
      <w:r w:rsidR="00294CE0" w:rsidRPr="003B4D64">
        <w:rPr>
          <w:rFonts w:ascii="Garamond" w:hAnsi="Garamond" w:cs="Times New Roman"/>
        </w:rPr>
        <w:t xml:space="preserve">pregnancy </w:t>
      </w:r>
      <w:r w:rsidR="00E608CE" w:rsidRPr="003B4D64">
        <w:rPr>
          <w:rFonts w:ascii="Garamond" w:hAnsi="Garamond" w:cs="Times New Roman"/>
        </w:rPr>
        <w:t>led to a complex</w:t>
      </w:r>
      <w:r w:rsidRPr="003B4D64">
        <w:rPr>
          <w:rFonts w:ascii="Garamond" w:hAnsi="Garamond" w:cs="Times New Roman"/>
        </w:rPr>
        <w:t xml:space="preserve"> </w:t>
      </w:r>
      <w:r w:rsidR="00E608CE" w:rsidRPr="003B4D64">
        <w:rPr>
          <w:rFonts w:ascii="Garamond" w:hAnsi="Garamond" w:cs="Times New Roman"/>
        </w:rPr>
        <w:t xml:space="preserve">“medical marketplace,” </w:t>
      </w:r>
      <w:r w:rsidR="009717A9" w:rsidRPr="003B4D64">
        <w:rPr>
          <w:rFonts w:ascii="Garamond" w:hAnsi="Garamond" w:cs="Times New Roman"/>
        </w:rPr>
        <w:t>especially in its division of</w:t>
      </w:r>
      <w:r w:rsidR="009F2218" w:rsidRPr="003B4D64">
        <w:rPr>
          <w:rFonts w:ascii="Garamond" w:hAnsi="Garamond" w:cs="Times New Roman"/>
        </w:rPr>
        <w:t xml:space="preserve"> medical authority (Laroche 3).</w:t>
      </w:r>
      <w:r w:rsidR="00BE6DDC" w:rsidRPr="003B4D64">
        <w:rPr>
          <w:rFonts w:ascii="Garamond" w:hAnsi="Garamond" w:cs="Times New Roman"/>
        </w:rPr>
        <w:t xml:space="preserve"> </w:t>
      </w:r>
      <w:r w:rsidR="00294CE0" w:rsidRPr="003B4D64">
        <w:rPr>
          <w:rFonts w:ascii="Garamond" w:hAnsi="Garamond" w:cs="Times New Roman"/>
        </w:rPr>
        <w:t>In compiling gynecological manuals, physicians consulted “r</w:t>
      </w:r>
      <w:r w:rsidR="009E14CC" w:rsidRPr="003B4D64">
        <w:rPr>
          <w:rFonts w:ascii="Garamond" w:hAnsi="Garamond" w:cs="Times New Roman"/>
        </w:rPr>
        <w:t>eceipt books”</w:t>
      </w:r>
      <w:r w:rsidR="00294CE0" w:rsidRPr="003B4D64">
        <w:rPr>
          <w:rFonts w:ascii="Garamond" w:hAnsi="Garamond" w:cs="Times New Roman"/>
        </w:rPr>
        <w:t xml:space="preserve"> written by midwives</w:t>
      </w:r>
      <w:r w:rsidR="00827D9B">
        <w:rPr>
          <w:rFonts w:ascii="Garamond" w:hAnsi="Garamond" w:cs="Times New Roman"/>
        </w:rPr>
        <w:t xml:space="preserve"> that </w:t>
      </w:r>
      <w:r w:rsidR="00294CE0" w:rsidRPr="003B4D64">
        <w:rPr>
          <w:rFonts w:ascii="Garamond" w:hAnsi="Garamond" w:cs="Times New Roman"/>
        </w:rPr>
        <w:t>offered guidance on</w:t>
      </w:r>
      <w:r w:rsidR="009E14CC" w:rsidRPr="003B4D64">
        <w:rPr>
          <w:rFonts w:ascii="Garamond" w:hAnsi="Garamond" w:cs="Times New Roman"/>
        </w:rPr>
        <w:t xml:space="preserve"> provoking, purging, and obstructing menstr</w:t>
      </w:r>
      <w:r w:rsidR="00294CE0" w:rsidRPr="003B4D64">
        <w:rPr>
          <w:rFonts w:ascii="Garamond" w:hAnsi="Garamond" w:cs="Times New Roman"/>
        </w:rPr>
        <w:t xml:space="preserve">uation. Feminist materialist scholars often </w:t>
      </w:r>
      <w:r w:rsidR="009F2218" w:rsidRPr="003B4D64">
        <w:rPr>
          <w:rFonts w:ascii="Garamond" w:hAnsi="Garamond" w:cs="Times New Roman"/>
        </w:rPr>
        <w:t>propose that these</w:t>
      </w:r>
      <w:r w:rsidR="00294CE0" w:rsidRPr="003B4D64">
        <w:rPr>
          <w:rFonts w:ascii="Garamond" w:hAnsi="Garamond" w:cs="Times New Roman"/>
        </w:rPr>
        <w:t xml:space="preserve"> recipes offer</w:t>
      </w:r>
      <w:r w:rsidR="009F2218" w:rsidRPr="003B4D64">
        <w:rPr>
          <w:rFonts w:ascii="Garamond" w:hAnsi="Garamond" w:cs="Times New Roman"/>
        </w:rPr>
        <w:t xml:space="preserve"> veiled information about</w:t>
      </w:r>
      <w:r w:rsidR="00294CE0" w:rsidRPr="003B4D64">
        <w:rPr>
          <w:rFonts w:ascii="Garamond" w:hAnsi="Garamond" w:cs="Times New Roman"/>
        </w:rPr>
        <w:t xml:space="preserve"> herbal</w:t>
      </w:r>
      <w:r w:rsidR="009E14CC" w:rsidRPr="003B4D64">
        <w:rPr>
          <w:rFonts w:ascii="Garamond" w:hAnsi="Garamond" w:cs="Times New Roman"/>
        </w:rPr>
        <w:t xml:space="preserve"> </w:t>
      </w:r>
      <w:r w:rsidR="00294CE0" w:rsidRPr="003B4D64">
        <w:rPr>
          <w:rFonts w:ascii="Garamond" w:hAnsi="Garamond" w:cs="Times New Roman"/>
        </w:rPr>
        <w:t>abortifa</w:t>
      </w:r>
      <w:r w:rsidR="006E72E0" w:rsidRPr="003B4D64">
        <w:rPr>
          <w:rFonts w:ascii="Garamond" w:hAnsi="Garamond" w:cs="Times New Roman"/>
        </w:rPr>
        <w:t>cients, describing the process through euphemisms such as</w:t>
      </w:r>
      <w:r w:rsidR="009E14CC" w:rsidRPr="003B4D64">
        <w:rPr>
          <w:rFonts w:ascii="Garamond" w:hAnsi="Garamond" w:cs="Times New Roman"/>
        </w:rPr>
        <w:t xml:space="preserve"> “bringing down the flowers” (</w:t>
      </w:r>
      <w:r w:rsidR="00294CE0" w:rsidRPr="003B4D64">
        <w:rPr>
          <w:rFonts w:ascii="Garamond" w:hAnsi="Garamond" w:cs="Times New Roman"/>
        </w:rPr>
        <w:t xml:space="preserve">McLaren </w:t>
      </w:r>
      <w:r w:rsidR="009E14CC" w:rsidRPr="003B4D64">
        <w:rPr>
          <w:rFonts w:ascii="Garamond" w:hAnsi="Garamond" w:cs="Times New Roman"/>
        </w:rPr>
        <w:t xml:space="preserve">102, 111). </w:t>
      </w:r>
    </w:p>
    <w:p w14:paraId="30C3FEFA" w14:textId="177E1E98" w:rsidR="009E14CC" w:rsidRPr="003B4D64" w:rsidRDefault="006E72E0" w:rsidP="00282FA8">
      <w:pPr>
        <w:pStyle w:val="NoSpacing"/>
        <w:spacing w:line="480" w:lineRule="auto"/>
        <w:ind w:firstLine="720"/>
        <w:rPr>
          <w:rFonts w:ascii="Garamond" w:hAnsi="Garamond" w:cs="Times New Roman"/>
        </w:rPr>
      </w:pPr>
      <w:r w:rsidRPr="003B4D64">
        <w:rPr>
          <w:rFonts w:ascii="Garamond" w:hAnsi="Garamond" w:cs="Times New Roman"/>
        </w:rPr>
        <w:t xml:space="preserve">In medical texts </w:t>
      </w:r>
      <w:r w:rsidR="00294CE0" w:rsidRPr="003B4D64">
        <w:rPr>
          <w:rFonts w:ascii="Garamond" w:hAnsi="Garamond" w:cs="Times New Roman"/>
        </w:rPr>
        <w:t xml:space="preserve">published by male physicians, </w:t>
      </w:r>
      <w:r w:rsidR="00E209D7">
        <w:rPr>
          <w:rFonts w:ascii="Garamond" w:hAnsi="Garamond" w:cs="Times New Roman"/>
        </w:rPr>
        <w:t xml:space="preserve">however, </w:t>
      </w:r>
      <w:r w:rsidR="00294CE0" w:rsidRPr="003B4D64">
        <w:rPr>
          <w:rFonts w:ascii="Garamond" w:hAnsi="Garamond" w:cs="Times New Roman"/>
        </w:rPr>
        <w:t>midwives are warned of the serious, moral implications of using herbal menstrual st</w:t>
      </w:r>
      <w:r w:rsidR="00BE6DDC" w:rsidRPr="003B4D64">
        <w:rPr>
          <w:rFonts w:ascii="Garamond" w:hAnsi="Garamond" w:cs="Times New Roman"/>
        </w:rPr>
        <w:t xml:space="preserve">imulators to </w:t>
      </w:r>
      <w:r w:rsidRPr="003B4D64">
        <w:rPr>
          <w:rFonts w:ascii="Garamond" w:hAnsi="Garamond" w:cs="Times New Roman"/>
        </w:rPr>
        <w:t>end an unwanted pregnancy</w:t>
      </w:r>
      <w:r w:rsidR="00BE6DDC" w:rsidRPr="003B4D64">
        <w:rPr>
          <w:rFonts w:ascii="Garamond" w:hAnsi="Garamond" w:cs="Times New Roman"/>
        </w:rPr>
        <w:t xml:space="preserve">; for example, Nicholas Culpeper’s </w:t>
      </w:r>
      <w:r w:rsidRPr="003B4D64">
        <w:rPr>
          <w:rFonts w:ascii="Garamond" w:hAnsi="Garamond" w:cs="Times New Roman"/>
        </w:rPr>
        <w:t>promise in one of the best-selling gynecological manuals of the 17</w:t>
      </w:r>
      <w:r w:rsidRPr="003B4D64">
        <w:rPr>
          <w:rFonts w:ascii="Garamond" w:hAnsi="Garamond" w:cs="Times New Roman"/>
          <w:vertAlign w:val="superscript"/>
        </w:rPr>
        <w:t>th</w:t>
      </w:r>
      <w:r w:rsidRPr="003B4D64">
        <w:rPr>
          <w:rFonts w:ascii="Garamond" w:hAnsi="Garamond" w:cs="Times New Roman"/>
        </w:rPr>
        <w:t xml:space="preserve"> century: </w:t>
      </w:r>
      <w:r w:rsidR="00294CE0" w:rsidRPr="003B4D64">
        <w:rPr>
          <w:rFonts w:ascii="Garamond" w:hAnsi="Garamond" w:cs="Times New Roman"/>
        </w:rPr>
        <w:t>“Give not any of these to any that is with child, lest you turn murderers; willful murder seldom goes unpunished in this world, never in that to come” (18).</w:t>
      </w:r>
      <w:r w:rsidRPr="003B4D64">
        <w:rPr>
          <w:rFonts w:ascii="Garamond" w:hAnsi="Garamond" w:cs="Times New Roman"/>
        </w:rPr>
        <w:t xml:space="preserve"> As evid</w:t>
      </w:r>
      <w:r w:rsidR="00E209D7">
        <w:rPr>
          <w:rFonts w:ascii="Garamond" w:hAnsi="Garamond" w:cs="Times New Roman"/>
        </w:rPr>
        <w:t>enced in this shrill admonition</w:t>
      </w:r>
      <w:r w:rsidRPr="003B4D64">
        <w:rPr>
          <w:rFonts w:ascii="Garamond" w:hAnsi="Garamond" w:cs="Times New Roman"/>
        </w:rPr>
        <w:t>, the</w:t>
      </w:r>
      <w:r w:rsidR="00BE6DDC" w:rsidRPr="003B4D64">
        <w:rPr>
          <w:rFonts w:ascii="Garamond" w:hAnsi="Garamond" w:cs="Times New Roman"/>
        </w:rPr>
        <w:t xml:space="preserve"> incomplete and anxiety-ridden appropriation of gynecological knowledge </w:t>
      </w:r>
      <w:r w:rsidRPr="003B4D64">
        <w:rPr>
          <w:rFonts w:ascii="Garamond" w:hAnsi="Garamond" w:cs="Times New Roman"/>
        </w:rPr>
        <w:t xml:space="preserve">in this period </w:t>
      </w:r>
      <w:r w:rsidR="00BE6DDC" w:rsidRPr="003B4D64">
        <w:rPr>
          <w:rFonts w:ascii="Garamond" w:hAnsi="Garamond" w:cs="Times New Roman"/>
        </w:rPr>
        <w:t xml:space="preserve">certainly </w:t>
      </w:r>
      <w:r w:rsidR="009F2218" w:rsidRPr="003B4D64">
        <w:rPr>
          <w:rFonts w:ascii="Garamond" w:hAnsi="Garamond" w:cs="Times New Roman"/>
        </w:rPr>
        <w:t>informed</w:t>
      </w:r>
      <w:r w:rsidR="00294CE0" w:rsidRPr="003B4D64">
        <w:rPr>
          <w:rFonts w:ascii="Garamond" w:hAnsi="Garamond" w:cs="Times New Roman"/>
        </w:rPr>
        <w:t xml:space="preserve"> </w:t>
      </w:r>
      <w:r w:rsidRPr="003B4D64">
        <w:rPr>
          <w:rFonts w:ascii="Garamond" w:hAnsi="Garamond" w:cs="Times New Roman"/>
        </w:rPr>
        <w:t xml:space="preserve">contemporary </w:t>
      </w:r>
      <w:r w:rsidR="009F2218" w:rsidRPr="003B4D64">
        <w:rPr>
          <w:rFonts w:ascii="Garamond" w:hAnsi="Garamond" w:cs="Times New Roman"/>
        </w:rPr>
        <w:t>dramatic types</w:t>
      </w:r>
      <w:r w:rsidR="00BE6DDC" w:rsidRPr="003B4D64">
        <w:rPr>
          <w:rFonts w:ascii="Garamond" w:hAnsi="Garamond" w:cs="Times New Roman"/>
        </w:rPr>
        <w:t xml:space="preserve"> </w:t>
      </w:r>
      <w:r w:rsidR="009F2218" w:rsidRPr="003B4D64">
        <w:rPr>
          <w:rFonts w:ascii="Garamond" w:hAnsi="Garamond" w:cs="Times New Roman"/>
        </w:rPr>
        <w:t xml:space="preserve">such as </w:t>
      </w:r>
      <w:r w:rsidR="00294CE0" w:rsidRPr="003B4D64">
        <w:rPr>
          <w:rFonts w:ascii="Garamond" w:hAnsi="Garamond"/>
        </w:rPr>
        <w:t>the “herb-women</w:t>
      </w:r>
      <w:r w:rsidRPr="003B4D64">
        <w:rPr>
          <w:rFonts w:ascii="Garamond" w:hAnsi="Garamond"/>
        </w:rPr>
        <w:t>.</w:t>
      </w:r>
      <w:r w:rsidR="009F2218" w:rsidRPr="003B4D64">
        <w:rPr>
          <w:rFonts w:ascii="Garamond" w:hAnsi="Garamond"/>
        </w:rPr>
        <w:t>” In</w:t>
      </w:r>
      <w:r w:rsidR="009E14CC" w:rsidRPr="003B4D64">
        <w:rPr>
          <w:rFonts w:ascii="Garamond" w:hAnsi="Garamond"/>
        </w:rPr>
        <w:t xml:space="preserve"> Shakespeare’s </w:t>
      </w:r>
      <w:r w:rsidR="009E14CC" w:rsidRPr="003B4D64">
        <w:rPr>
          <w:rFonts w:ascii="Garamond" w:hAnsi="Garamond"/>
          <w:i/>
        </w:rPr>
        <w:t>Pericles</w:t>
      </w:r>
      <w:r w:rsidR="009E14CC" w:rsidRPr="003B4D64">
        <w:rPr>
          <w:rFonts w:ascii="Garamond" w:hAnsi="Garamond"/>
        </w:rPr>
        <w:t xml:space="preserve">, </w:t>
      </w:r>
      <w:r w:rsidR="009F2218" w:rsidRPr="003B4D64">
        <w:rPr>
          <w:rFonts w:ascii="Garamond" w:hAnsi="Garamond"/>
        </w:rPr>
        <w:t xml:space="preserve">for example, </w:t>
      </w:r>
      <w:r w:rsidR="009E14CC" w:rsidRPr="003B4D64">
        <w:rPr>
          <w:rFonts w:ascii="Garamond" w:hAnsi="Garamond"/>
        </w:rPr>
        <w:t xml:space="preserve">Lysimachus </w:t>
      </w:r>
      <w:r w:rsidR="00294CE0" w:rsidRPr="003B4D64">
        <w:rPr>
          <w:rFonts w:ascii="Garamond" w:hAnsi="Garamond"/>
        </w:rPr>
        <w:t>describes the unnamed Bawd who runs a brothel as,</w:t>
      </w:r>
      <w:r w:rsidR="009E14CC" w:rsidRPr="003B4D64">
        <w:rPr>
          <w:rFonts w:ascii="Garamond" w:hAnsi="Garamond"/>
        </w:rPr>
        <w:t xml:space="preserve"> “Your herb-woman, she that sets seeds and roots of shame and iniquity” (4.6.85-86). </w:t>
      </w:r>
      <w:r w:rsidR="00294CE0" w:rsidRPr="003B4D64">
        <w:rPr>
          <w:rFonts w:ascii="Garamond" w:hAnsi="Garamond"/>
        </w:rPr>
        <w:t>This dramatic “type”</w:t>
      </w:r>
      <w:r w:rsidR="009E14CC" w:rsidRPr="003B4D64">
        <w:rPr>
          <w:rFonts w:ascii="Garamond" w:hAnsi="Garamond"/>
        </w:rPr>
        <w:t xml:space="preserve"> also appears in </w:t>
      </w:r>
      <w:r w:rsidR="00294CE0" w:rsidRPr="003B4D64">
        <w:rPr>
          <w:rFonts w:ascii="Garamond" w:hAnsi="Garamond"/>
        </w:rPr>
        <w:t xml:space="preserve">Thomas </w:t>
      </w:r>
      <w:r w:rsidR="009E14CC" w:rsidRPr="003B4D64">
        <w:rPr>
          <w:rFonts w:ascii="Garamond" w:hAnsi="Garamond"/>
        </w:rPr>
        <w:t xml:space="preserve">Middleton’s </w:t>
      </w:r>
      <w:r w:rsidR="009E14CC" w:rsidRPr="003B4D64">
        <w:rPr>
          <w:rFonts w:ascii="Garamond" w:hAnsi="Garamond"/>
          <w:i/>
        </w:rPr>
        <w:t>A Game of Chess</w:t>
      </w:r>
      <w:r w:rsidR="009E14CC" w:rsidRPr="003B4D64">
        <w:rPr>
          <w:rFonts w:ascii="Garamond" w:hAnsi="Garamond"/>
        </w:rPr>
        <w:t xml:space="preserve">, Thomas Heywood’s </w:t>
      </w:r>
      <w:r w:rsidR="009E14CC" w:rsidRPr="003B4D64">
        <w:rPr>
          <w:rFonts w:ascii="Garamond" w:hAnsi="Garamond"/>
          <w:i/>
        </w:rPr>
        <w:t>The Wise Woman of Hogsdon</w:t>
      </w:r>
      <w:r w:rsidR="009E14CC" w:rsidRPr="003B4D64">
        <w:rPr>
          <w:rFonts w:ascii="Garamond" w:hAnsi="Garamond"/>
        </w:rPr>
        <w:t xml:space="preserve">, and Thomas Dekker’s and John Webster’s </w:t>
      </w:r>
      <w:r w:rsidR="009E14CC" w:rsidRPr="003B4D64">
        <w:rPr>
          <w:rFonts w:ascii="Garamond" w:hAnsi="Garamond"/>
          <w:i/>
        </w:rPr>
        <w:t>Westward Ho</w:t>
      </w:r>
      <w:r w:rsidR="003939A1" w:rsidRPr="003B4D64">
        <w:rPr>
          <w:rFonts w:ascii="Garamond" w:hAnsi="Garamond"/>
          <w:i/>
        </w:rPr>
        <w:t>,</w:t>
      </w:r>
      <w:r w:rsidR="00294CE0" w:rsidRPr="003B4D64">
        <w:rPr>
          <w:rFonts w:ascii="Garamond" w:hAnsi="Garamond"/>
        </w:rPr>
        <w:t xml:space="preserve"> </w:t>
      </w:r>
      <w:r w:rsidR="009E14CC" w:rsidRPr="003B4D64">
        <w:rPr>
          <w:rFonts w:ascii="Garamond" w:hAnsi="Garamond"/>
        </w:rPr>
        <w:t>and I plan to explore these represent</w:t>
      </w:r>
      <w:r w:rsidR="00F91F4E">
        <w:rPr>
          <w:rFonts w:ascii="Garamond" w:hAnsi="Garamond"/>
        </w:rPr>
        <w:t xml:space="preserve">ations </w:t>
      </w:r>
      <w:r w:rsidRPr="003B4D64">
        <w:rPr>
          <w:rFonts w:ascii="Garamond" w:hAnsi="Garamond"/>
        </w:rPr>
        <w:t>in conversation with</w:t>
      </w:r>
      <w:r w:rsidR="00282FA8" w:rsidRPr="003B4D64">
        <w:rPr>
          <w:rFonts w:ascii="Garamond" w:hAnsi="Garamond"/>
        </w:rPr>
        <w:t xml:space="preserve"> contemporary medical te</w:t>
      </w:r>
      <w:r w:rsidR="00BE6DDC" w:rsidRPr="003B4D64">
        <w:rPr>
          <w:rFonts w:ascii="Garamond" w:hAnsi="Garamond"/>
        </w:rPr>
        <w:t xml:space="preserve">xts such as Culpepper’s. </w:t>
      </w:r>
    </w:p>
    <w:p w14:paraId="0FEB8D9F" w14:textId="5855AC0B" w:rsidR="00C05556" w:rsidRPr="003B4D64" w:rsidRDefault="00282FA8" w:rsidP="009E14CC">
      <w:pPr>
        <w:pStyle w:val="NoSpacing"/>
        <w:spacing w:line="480" w:lineRule="auto"/>
        <w:ind w:firstLine="720"/>
        <w:rPr>
          <w:rFonts w:ascii="Garamond" w:hAnsi="Garamond" w:cs="Times New Roman"/>
        </w:rPr>
      </w:pPr>
      <w:r w:rsidRPr="003B4D64">
        <w:rPr>
          <w:rFonts w:ascii="Garamond" w:hAnsi="Garamond" w:cs="Times New Roman"/>
        </w:rPr>
        <w:t xml:space="preserve">The entry of male physicians into birthing chambers and the appropriation and dissemination of gynecological “knowledge” in this period was </w:t>
      </w:r>
      <w:r w:rsidR="00BE6DDC" w:rsidRPr="003B4D64">
        <w:rPr>
          <w:rFonts w:ascii="Garamond" w:hAnsi="Garamond" w:cs="Times New Roman"/>
        </w:rPr>
        <w:t xml:space="preserve">also, </w:t>
      </w:r>
      <w:r w:rsidRPr="003B4D64">
        <w:rPr>
          <w:rFonts w:ascii="Garamond" w:hAnsi="Garamond" w:cs="Times New Roman"/>
        </w:rPr>
        <w:t xml:space="preserve">in part, an attempt to manage the “threats of false attribution of paternity, substitution of children, and </w:t>
      </w:r>
      <w:r w:rsidR="00BE6DDC" w:rsidRPr="003B4D64">
        <w:rPr>
          <w:rFonts w:ascii="Garamond" w:hAnsi="Garamond" w:cs="Times New Roman"/>
        </w:rPr>
        <w:t xml:space="preserve">infanticide” (Ostovich 105). Of note is the </w:t>
      </w:r>
      <w:r w:rsidR="009E14CC" w:rsidRPr="003B4D64">
        <w:rPr>
          <w:rFonts w:ascii="Garamond" w:hAnsi="Garamond" w:cs="Times New Roman"/>
        </w:rPr>
        <w:t xml:space="preserve">British law </w:t>
      </w:r>
      <w:r w:rsidR="00BE6DDC" w:rsidRPr="003B4D64">
        <w:rPr>
          <w:rFonts w:ascii="Garamond" w:hAnsi="Garamond" w:cs="Times New Roman"/>
        </w:rPr>
        <w:t xml:space="preserve">passed in 1624 that </w:t>
      </w:r>
      <w:r w:rsidR="009E14CC" w:rsidRPr="003B4D64">
        <w:rPr>
          <w:rFonts w:ascii="Garamond" w:hAnsi="Garamond" w:cs="Times New Roman"/>
        </w:rPr>
        <w:t>placed the burden</w:t>
      </w:r>
      <w:r w:rsidR="006E72E0" w:rsidRPr="003B4D64">
        <w:rPr>
          <w:rFonts w:ascii="Garamond" w:hAnsi="Garamond" w:cs="Times New Roman"/>
        </w:rPr>
        <w:t xml:space="preserve"> of proof on women when an infant died:</w:t>
      </w:r>
      <w:r w:rsidR="009E14CC" w:rsidRPr="003B4D64">
        <w:rPr>
          <w:rFonts w:ascii="Garamond" w:hAnsi="Garamond" w:cs="Times New Roman"/>
        </w:rPr>
        <w:t xml:space="preserve"> “increasingly, collaborative evidence from physicians,</w:t>
      </w:r>
      <w:r w:rsidR="006E72E0" w:rsidRPr="003B4D64">
        <w:rPr>
          <w:rFonts w:ascii="Garamond" w:hAnsi="Garamond" w:cs="Times New Roman"/>
        </w:rPr>
        <w:t xml:space="preserve"> surgeons, apothecaries, and male</w:t>
      </w:r>
      <w:r w:rsidR="009E14CC" w:rsidRPr="003B4D64">
        <w:rPr>
          <w:rFonts w:ascii="Garamond" w:hAnsi="Garamond" w:cs="Times New Roman"/>
        </w:rPr>
        <w:t xml:space="preserve"> midwives was required when women midwives testified about the viability of a live but premature baby” (Riddle 135). </w:t>
      </w:r>
      <w:r w:rsidRPr="003B4D64">
        <w:rPr>
          <w:rFonts w:ascii="Garamond" w:hAnsi="Garamond" w:cs="Times New Roman"/>
        </w:rPr>
        <w:t xml:space="preserve">As </w:t>
      </w:r>
      <w:r w:rsidR="009E14CC" w:rsidRPr="003B4D64">
        <w:rPr>
          <w:rFonts w:ascii="Garamond" w:hAnsi="Garamond" w:cs="Times New Roman"/>
        </w:rPr>
        <w:t xml:space="preserve">Mario DiGangi argues </w:t>
      </w:r>
      <w:r w:rsidRPr="003B4D64">
        <w:rPr>
          <w:rFonts w:ascii="Garamond" w:hAnsi="Garamond" w:cs="Times New Roman"/>
        </w:rPr>
        <w:t>in his reading of</w:t>
      </w:r>
      <w:r w:rsidR="009E14CC" w:rsidRPr="003B4D64">
        <w:rPr>
          <w:rFonts w:ascii="Garamond" w:hAnsi="Garamond" w:cs="Times New Roman"/>
        </w:rPr>
        <w:t xml:space="preserve"> </w:t>
      </w:r>
      <w:r w:rsidR="009E14CC" w:rsidRPr="003B4D64">
        <w:rPr>
          <w:rFonts w:ascii="Garamond" w:hAnsi="Garamond" w:cs="Times New Roman"/>
          <w:i/>
        </w:rPr>
        <w:t>Measure for Measure</w:t>
      </w:r>
      <w:r w:rsidR="009E14CC" w:rsidRPr="003B4D64">
        <w:rPr>
          <w:rFonts w:ascii="Garamond" w:hAnsi="Garamond" w:cs="Times New Roman"/>
        </w:rPr>
        <w:t>, “abortion is figuratively linked with costly destruction and with an unnaturally harsh law that measures out untimely dea</w:t>
      </w:r>
      <w:r w:rsidR="00BE6DDC" w:rsidRPr="003B4D64">
        <w:rPr>
          <w:rFonts w:ascii="Garamond" w:hAnsi="Garamond" w:cs="Times New Roman"/>
        </w:rPr>
        <w:t>th for sexual activity”—</w:t>
      </w:r>
      <w:r w:rsidR="009E14CC" w:rsidRPr="003B4D64">
        <w:rPr>
          <w:rFonts w:ascii="Garamond" w:hAnsi="Garamond" w:cs="Times New Roman"/>
        </w:rPr>
        <w:t xml:space="preserve">this link “indicates what is at stake in a wife’s regulation and responsibility for her ‘ripe time’” (600). </w:t>
      </w:r>
    </w:p>
    <w:p w14:paraId="29784821" w14:textId="2E493C32" w:rsidR="00F56883" w:rsidRPr="003B4D64" w:rsidRDefault="00C05556" w:rsidP="00C05556">
      <w:pPr>
        <w:pStyle w:val="NoSpacing"/>
        <w:spacing w:line="480" w:lineRule="auto"/>
        <w:ind w:firstLine="720"/>
        <w:rPr>
          <w:rFonts w:ascii="Garamond" w:hAnsi="Garamond" w:cs="Times New Roman"/>
        </w:rPr>
      </w:pPr>
      <w:r w:rsidRPr="003B4D64">
        <w:rPr>
          <w:rFonts w:ascii="Garamond" w:hAnsi="Garamond" w:cs="Times New Roman"/>
        </w:rPr>
        <w:t>Although</w:t>
      </w:r>
      <w:r w:rsidR="006E72E0" w:rsidRPr="003B4D64">
        <w:rPr>
          <w:rFonts w:ascii="Garamond" w:hAnsi="Garamond" w:cs="Times New Roman"/>
        </w:rPr>
        <w:t xml:space="preserve"> laws such as these</w:t>
      </w:r>
      <w:r w:rsidR="00E13A95">
        <w:rPr>
          <w:rFonts w:ascii="Garamond" w:hAnsi="Garamond" w:cs="Times New Roman"/>
        </w:rPr>
        <w:t xml:space="preserve"> worked to police and silence</w:t>
      </w:r>
      <w:r w:rsidRPr="003B4D64">
        <w:rPr>
          <w:rFonts w:ascii="Garamond" w:hAnsi="Garamond" w:cs="Times New Roman"/>
        </w:rPr>
        <w:t xml:space="preserve"> </w:t>
      </w:r>
      <w:r w:rsidR="00E13A95">
        <w:rPr>
          <w:rFonts w:ascii="Garamond" w:hAnsi="Garamond" w:cs="Times New Roman"/>
        </w:rPr>
        <w:t>“failed” pregnancies</w:t>
      </w:r>
      <w:r w:rsidRPr="003B4D64">
        <w:rPr>
          <w:rFonts w:ascii="Garamond" w:hAnsi="Garamond" w:cs="Times New Roman"/>
        </w:rPr>
        <w:t xml:space="preserve">, this project resists </w:t>
      </w:r>
      <w:r w:rsidR="00E13A95">
        <w:rPr>
          <w:rFonts w:ascii="Garamond" w:hAnsi="Garamond" w:cs="Times New Roman"/>
        </w:rPr>
        <w:t>evidentiary requirements</w:t>
      </w:r>
      <w:r w:rsidRPr="003B4D64">
        <w:rPr>
          <w:rFonts w:ascii="Garamond" w:hAnsi="Garamond" w:cs="Times New Roman"/>
        </w:rPr>
        <w:t xml:space="preserve"> that</w:t>
      </w:r>
      <w:r w:rsidR="00E209D7">
        <w:rPr>
          <w:rFonts w:ascii="Garamond" w:hAnsi="Garamond" w:cs="Times New Roman"/>
        </w:rPr>
        <w:t xml:space="preserve"> </w:t>
      </w:r>
      <w:r w:rsidRPr="003B4D64">
        <w:rPr>
          <w:rFonts w:ascii="Garamond" w:hAnsi="Garamond" w:cs="Times New Roman"/>
        </w:rPr>
        <w:t xml:space="preserve">place the </w:t>
      </w:r>
      <w:r w:rsidR="00E209D7">
        <w:rPr>
          <w:rFonts w:ascii="Garamond" w:hAnsi="Garamond" w:cs="Times New Roman"/>
        </w:rPr>
        <w:t>“</w:t>
      </w:r>
      <w:r w:rsidRPr="003B4D64">
        <w:rPr>
          <w:rFonts w:ascii="Garamond" w:hAnsi="Garamond" w:cs="Times New Roman"/>
        </w:rPr>
        <w:t>burden of proof</w:t>
      </w:r>
      <w:r w:rsidR="00E209D7">
        <w:rPr>
          <w:rFonts w:ascii="Garamond" w:hAnsi="Garamond" w:cs="Times New Roman"/>
        </w:rPr>
        <w:t>”</w:t>
      </w:r>
      <w:r w:rsidRPr="003B4D64">
        <w:rPr>
          <w:rFonts w:ascii="Garamond" w:hAnsi="Garamond" w:cs="Times New Roman"/>
        </w:rPr>
        <w:t xml:space="preserve"> on scholars interested in queer lives</w:t>
      </w:r>
      <w:r w:rsidR="006E72E0" w:rsidRPr="003B4D64">
        <w:rPr>
          <w:rFonts w:ascii="Garamond" w:hAnsi="Garamond" w:cs="Times New Roman"/>
        </w:rPr>
        <w:t xml:space="preserve"> and narratives</w:t>
      </w:r>
      <w:r w:rsidRPr="003B4D64">
        <w:rPr>
          <w:rFonts w:ascii="Garamond" w:hAnsi="Garamond" w:cs="Times New Roman"/>
        </w:rPr>
        <w:t>. In</w:t>
      </w:r>
      <w:r w:rsidR="009839CD" w:rsidRPr="003B4D64">
        <w:rPr>
          <w:rFonts w:ascii="Garamond" w:hAnsi="Garamond" w:cs="Times New Roman"/>
        </w:rPr>
        <w:t xml:space="preserve"> </w:t>
      </w:r>
      <w:r w:rsidR="00F31B3B" w:rsidRPr="003B4D64">
        <w:rPr>
          <w:rFonts w:ascii="Garamond" w:hAnsi="Garamond" w:cs="Times New Roman"/>
        </w:rPr>
        <w:t xml:space="preserve">recent </w:t>
      </w:r>
      <w:r w:rsidR="00E209D7">
        <w:rPr>
          <w:rFonts w:ascii="Garamond" w:hAnsi="Garamond" w:cs="Times New Roman"/>
        </w:rPr>
        <w:t>scholarship discussing</w:t>
      </w:r>
      <w:r w:rsidR="009839CD" w:rsidRPr="003B4D64">
        <w:rPr>
          <w:rFonts w:ascii="Garamond" w:hAnsi="Garamond" w:cs="Times New Roman"/>
        </w:rPr>
        <w:t xml:space="preserve"> </w:t>
      </w:r>
      <w:r w:rsidR="00E13A95">
        <w:rPr>
          <w:rFonts w:ascii="Garamond" w:hAnsi="Garamond" w:cs="Times New Roman"/>
        </w:rPr>
        <w:t xml:space="preserve">dramatic representations of </w:t>
      </w:r>
      <w:r w:rsidR="00F31B3B" w:rsidRPr="003B4D64">
        <w:rPr>
          <w:rFonts w:ascii="Garamond" w:hAnsi="Garamond" w:cs="Times New Roman"/>
        </w:rPr>
        <w:t>deviant pregnancies</w:t>
      </w:r>
      <w:r w:rsidR="00E13A95">
        <w:rPr>
          <w:rFonts w:ascii="Garamond" w:hAnsi="Garamond" w:cs="Times New Roman"/>
        </w:rPr>
        <w:t>,</w:t>
      </w:r>
      <w:r w:rsidRPr="003B4D64">
        <w:rPr>
          <w:rFonts w:ascii="Garamond" w:hAnsi="Garamond" w:cs="Times New Roman"/>
        </w:rPr>
        <w:t xml:space="preserve"> </w:t>
      </w:r>
      <w:r w:rsidR="009839CD" w:rsidRPr="003B4D64">
        <w:rPr>
          <w:rFonts w:ascii="Garamond" w:hAnsi="Garamond" w:cs="Times New Roman"/>
        </w:rPr>
        <w:t xml:space="preserve">what can and cannot be said is </w:t>
      </w:r>
      <w:r w:rsidR="00E209D7">
        <w:rPr>
          <w:rFonts w:ascii="Garamond" w:hAnsi="Garamond" w:cs="Times New Roman"/>
        </w:rPr>
        <w:t xml:space="preserve">clearly </w:t>
      </w:r>
      <w:r w:rsidR="009839CD" w:rsidRPr="003B4D64">
        <w:rPr>
          <w:rFonts w:ascii="Garamond" w:hAnsi="Garamond" w:cs="Times New Roman"/>
        </w:rPr>
        <w:t xml:space="preserve">policed through </w:t>
      </w:r>
      <w:r w:rsidRPr="003B4D64">
        <w:rPr>
          <w:rFonts w:ascii="Garamond" w:hAnsi="Garamond" w:cs="Times New Roman"/>
        </w:rPr>
        <w:t xml:space="preserve">methodologies that privilege </w:t>
      </w:r>
      <w:r w:rsidR="00F31B3B" w:rsidRPr="003B4D64">
        <w:rPr>
          <w:rFonts w:ascii="Garamond" w:hAnsi="Garamond" w:cs="Times New Roman"/>
        </w:rPr>
        <w:t>certain kinds of evidence and, thus, certain kinds of readings</w:t>
      </w:r>
      <w:r w:rsidR="00F826A4" w:rsidRPr="003B4D64">
        <w:rPr>
          <w:rFonts w:ascii="Garamond" w:hAnsi="Garamond" w:cs="Times New Roman"/>
        </w:rPr>
        <w:t xml:space="preserve">. </w:t>
      </w:r>
      <w:r w:rsidR="00F31B3B" w:rsidRPr="003B4D64">
        <w:rPr>
          <w:rFonts w:ascii="Garamond" w:hAnsi="Garamond"/>
        </w:rPr>
        <w:t xml:space="preserve">William Shakespeare’s </w:t>
      </w:r>
      <w:r w:rsidR="00F31B3B" w:rsidRPr="003B4D64">
        <w:rPr>
          <w:rFonts w:ascii="Garamond" w:hAnsi="Garamond"/>
          <w:i/>
        </w:rPr>
        <w:t>Richard II</w:t>
      </w:r>
      <w:r w:rsidR="00F31B3B" w:rsidRPr="003B4D64">
        <w:rPr>
          <w:rFonts w:ascii="Garamond" w:hAnsi="Garamond"/>
        </w:rPr>
        <w:t xml:space="preserve"> and</w:t>
      </w:r>
      <w:r w:rsidR="00F31B3B" w:rsidRPr="003B4D64">
        <w:rPr>
          <w:rFonts w:ascii="Garamond" w:hAnsi="Garamond"/>
          <w:i/>
        </w:rPr>
        <w:t xml:space="preserve"> Hamlet</w:t>
      </w:r>
      <w:r w:rsidRPr="003B4D64">
        <w:rPr>
          <w:rFonts w:ascii="Garamond" w:hAnsi="Garamond"/>
        </w:rPr>
        <w:t>, for example,</w:t>
      </w:r>
      <w:r w:rsidR="00F826A4" w:rsidRPr="003B4D64">
        <w:rPr>
          <w:rFonts w:ascii="Garamond" w:hAnsi="Garamond"/>
        </w:rPr>
        <w:t xml:space="preserve"> have been posited as plays</w:t>
      </w:r>
      <w:r w:rsidR="00282FA8" w:rsidRPr="003B4D64">
        <w:rPr>
          <w:rFonts w:ascii="Garamond" w:hAnsi="Garamond"/>
        </w:rPr>
        <w:t xml:space="preserve"> that</w:t>
      </w:r>
      <w:r w:rsidR="00F31B3B" w:rsidRPr="003B4D64">
        <w:rPr>
          <w:rFonts w:ascii="Garamond" w:hAnsi="Garamond"/>
        </w:rPr>
        <w:t xml:space="preserve"> </w:t>
      </w:r>
      <w:r w:rsidR="00282FA8" w:rsidRPr="003B4D64">
        <w:rPr>
          <w:rFonts w:ascii="Garamond" w:hAnsi="Garamond"/>
        </w:rPr>
        <w:t>allude</w:t>
      </w:r>
      <w:r w:rsidR="00F826A4" w:rsidRPr="003B4D64">
        <w:rPr>
          <w:rFonts w:ascii="Garamond" w:hAnsi="Garamond"/>
        </w:rPr>
        <w:t xml:space="preserve"> to</w:t>
      </w:r>
      <w:r w:rsidR="00F31B3B" w:rsidRPr="003B4D64">
        <w:rPr>
          <w:rFonts w:ascii="Garamond" w:hAnsi="Garamond"/>
        </w:rPr>
        <w:t xml:space="preserve"> rue</w:t>
      </w:r>
      <w:r w:rsidR="00F826A4" w:rsidRPr="003B4D64">
        <w:rPr>
          <w:rFonts w:ascii="Garamond" w:hAnsi="Garamond"/>
        </w:rPr>
        <w:t>’s properties</w:t>
      </w:r>
      <w:r w:rsidR="00F31B3B" w:rsidRPr="003B4D64">
        <w:rPr>
          <w:rFonts w:ascii="Garamond" w:hAnsi="Garamond"/>
        </w:rPr>
        <w:t xml:space="preserve"> as an herb</w:t>
      </w:r>
      <w:r w:rsidR="00282FA8" w:rsidRPr="003B4D64">
        <w:rPr>
          <w:rFonts w:ascii="Garamond" w:hAnsi="Garamond"/>
        </w:rPr>
        <w:t>al abortifacient</w:t>
      </w:r>
      <w:r w:rsidR="006E72E0" w:rsidRPr="003B4D64">
        <w:rPr>
          <w:rFonts w:ascii="Garamond" w:hAnsi="Garamond"/>
        </w:rPr>
        <w:t xml:space="preserve"> (albeit in short notes). </w:t>
      </w:r>
      <w:r w:rsidR="00F826A4" w:rsidRPr="003B4D64">
        <w:rPr>
          <w:rFonts w:ascii="Garamond" w:hAnsi="Garamond" w:cs="Times New Roman"/>
        </w:rPr>
        <w:t>I</w:t>
      </w:r>
      <w:r w:rsidR="00282FA8" w:rsidRPr="003B4D64">
        <w:rPr>
          <w:rFonts w:ascii="Garamond" w:hAnsi="Garamond" w:cs="Times New Roman"/>
        </w:rPr>
        <w:t xml:space="preserve">n this case, </w:t>
      </w:r>
      <w:r w:rsidR="00F826A4" w:rsidRPr="003B4D64">
        <w:rPr>
          <w:rFonts w:ascii="Garamond" w:hAnsi="Garamond" w:cs="Times New Roman"/>
        </w:rPr>
        <w:t>Ophelia’s evocation of rue</w:t>
      </w:r>
      <w:r w:rsidR="00F826A4" w:rsidRPr="003B4D64">
        <w:rPr>
          <w:rStyle w:val="FootnoteReference"/>
          <w:rFonts w:ascii="Garamond" w:hAnsi="Garamond" w:cs="Times New Roman"/>
        </w:rPr>
        <w:footnoteReference w:id="1"/>
      </w:r>
      <w:r w:rsidR="00F826A4" w:rsidRPr="003B4D64">
        <w:rPr>
          <w:rFonts w:ascii="Garamond" w:hAnsi="Garamond" w:cs="Times New Roman"/>
        </w:rPr>
        <w:t xml:space="preserve"> might “</w:t>
      </w:r>
      <w:r w:rsidR="00F826A4" w:rsidRPr="003B4D64">
        <w:rPr>
          <w:rFonts w:ascii="Garamond" w:hAnsi="Garamond"/>
        </w:rPr>
        <w:t>be better read as a shocking enumeration of well-known abortifacients and emmenagogues” (Newman 227).</w:t>
      </w:r>
      <w:r w:rsidR="00282FA8" w:rsidRPr="003B4D64">
        <w:rPr>
          <w:rFonts w:ascii="Garamond" w:hAnsi="Garamond"/>
        </w:rPr>
        <w:t xml:space="preserve"> </w:t>
      </w:r>
      <w:r w:rsidR="009E14CC" w:rsidRPr="003B4D64">
        <w:rPr>
          <w:rFonts w:ascii="Garamond" w:hAnsi="Garamond" w:cs="Times New Roman"/>
        </w:rPr>
        <w:t xml:space="preserve">These readings of </w:t>
      </w:r>
      <w:r w:rsidR="009E14CC" w:rsidRPr="003B4D64">
        <w:rPr>
          <w:rFonts w:ascii="Garamond" w:hAnsi="Garamond" w:cs="Times New Roman"/>
          <w:i/>
        </w:rPr>
        <w:t>Hamlet</w:t>
      </w:r>
      <w:r w:rsidR="009E14CC" w:rsidRPr="003B4D64">
        <w:rPr>
          <w:rFonts w:ascii="Garamond" w:hAnsi="Garamond" w:cs="Times New Roman"/>
        </w:rPr>
        <w:t xml:space="preserve"> are vehemently contested, however, due t</w:t>
      </w:r>
      <w:r w:rsidRPr="003B4D64">
        <w:rPr>
          <w:rFonts w:ascii="Garamond" w:hAnsi="Garamond" w:cs="Times New Roman"/>
        </w:rPr>
        <w:t xml:space="preserve">o rue’s multifaceted </w:t>
      </w:r>
      <w:r w:rsidR="006E72E0" w:rsidRPr="003B4D64">
        <w:rPr>
          <w:rFonts w:ascii="Garamond" w:hAnsi="Garamond" w:cs="Times New Roman"/>
        </w:rPr>
        <w:t>properties as both a herb and literary symbol</w:t>
      </w:r>
      <w:r w:rsidRPr="003B4D64">
        <w:rPr>
          <w:rFonts w:ascii="Garamond" w:hAnsi="Garamond" w:cs="Times New Roman"/>
        </w:rPr>
        <w:t>; for example,</w:t>
      </w:r>
      <w:r w:rsidR="009E14CC" w:rsidRPr="003B4D64">
        <w:rPr>
          <w:rFonts w:ascii="Garamond" w:hAnsi="Garamond" w:cs="Times New Roman"/>
        </w:rPr>
        <w:t xml:space="preserve"> </w:t>
      </w:r>
      <w:r w:rsidR="00282FA8" w:rsidRPr="003B4D64">
        <w:rPr>
          <w:rFonts w:ascii="Garamond" w:hAnsi="Garamond" w:cs="Times New Roman"/>
        </w:rPr>
        <w:t xml:space="preserve">Etienne van de Walls </w:t>
      </w:r>
      <w:r w:rsidR="00F826A4" w:rsidRPr="003B4D64">
        <w:rPr>
          <w:rFonts w:ascii="Garamond" w:hAnsi="Garamond" w:cs="Times New Roman"/>
        </w:rPr>
        <w:t xml:space="preserve">argues that, in the early modern period, </w:t>
      </w:r>
      <w:r w:rsidR="00F06E73" w:rsidRPr="003B4D64">
        <w:rPr>
          <w:rFonts w:ascii="Garamond" w:hAnsi="Garamond" w:cs="Times New Roman"/>
        </w:rPr>
        <w:t>plant substances were taken primarily to stimulate the natura</w:t>
      </w:r>
      <w:r w:rsidR="009E14CC" w:rsidRPr="003B4D64">
        <w:rPr>
          <w:rFonts w:ascii="Garamond" w:hAnsi="Garamond" w:cs="Times New Roman"/>
        </w:rPr>
        <w:t>l process of menstruation</w:t>
      </w:r>
      <w:r w:rsidR="006E72E0" w:rsidRPr="003B4D64">
        <w:rPr>
          <w:rFonts w:ascii="Garamond" w:hAnsi="Garamond" w:cs="Times New Roman"/>
        </w:rPr>
        <w:t>—“</w:t>
      </w:r>
      <w:r w:rsidR="00F06E73" w:rsidRPr="003B4D64">
        <w:rPr>
          <w:rFonts w:ascii="Garamond" w:hAnsi="Garamond" w:cs="Times New Roman"/>
        </w:rPr>
        <w:t>use of abortifacients was a rare deviation from the norm” (184).</w:t>
      </w:r>
      <w:r w:rsidR="00282FA8" w:rsidRPr="003B4D64">
        <w:rPr>
          <w:rFonts w:ascii="Garamond" w:hAnsi="Garamond" w:cs="Times New Roman"/>
        </w:rPr>
        <w:t xml:space="preserve"> </w:t>
      </w:r>
      <w:r w:rsidRPr="003B4D64">
        <w:rPr>
          <w:rFonts w:ascii="Garamond" w:hAnsi="Garamond" w:cs="Times New Roman"/>
        </w:rPr>
        <w:t>Robert Painter and Brian Parker respond</w:t>
      </w:r>
      <w:r w:rsidR="006E72E0" w:rsidRPr="003B4D64">
        <w:rPr>
          <w:rFonts w:ascii="Garamond" w:hAnsi="Garamond" w:cs="Times New Roman"/>
        </w:rPr>
        <w:t xml:space="preserve"> with similar sentiments</w:t>
      </w:r>
      <w:r w:rsidRPr="003B4D64">
        <w:rPr>
          <w:rFonts w:ascii="Garamond" w:hAnsi="Garamond" w:cs="Times New Roman"/>
        </w:rPr>
        <w:t xml:space="preserve">, </w:t>
      </w:r>
      <w:r w:rsidR="00282FA8" w:rsidRPr="003B4D64">
        <w:rPr>
          <w:rFonts w:ascii="Garamond" w:hAnsi="Garamond" w:cs="Times New Roman"/>
        </w:rPr>
        <w:t>“How far can such a level of reference be pushed?” (43)</w:t>
      </w:r>
      <w:r w:rsidR="00282FA8" w:rsidRPr="003B4D64">
        <w:rPr>
          <w:rFonts w:ascii="Garamond" w:hAnsi="Garamond"/>
        </w:rPr>
        <w:t>.</w:t>
      </w:r>
      <w:r w:rsidR="00F06E73" w:rsidRPr="003B4D64">
        <w:rPr>
          <w:rFonts w:ascii="Garamond" w:hAnsi="Garamond" w:cs="Times New Roman"/>
        </w:rPr>
        <w:t xml:space="preserve"> </w:t>
      </w:r>
      <w:r w:rsidR="008F04F0" w:rsidRPr="003B4D64">
        <w:rPr>
          <w:rFonts w:ascii="Garamond" w:hAnsi="Garamond" w:cs="Times New Roman"/>
        </w:rPr>
        <w:t xml:space="preserve">As a point of entry into the rich scholarly conversation about performance and pregnancy in the period, this section </w:t>
      </w:r>
      <w:r w:rsidRPr="003B4D64">
        <w:rPr>
          <w:rFonts w:ascii="Garamond" w:hAnsi="Garamond" w:cs="Times New Roman"/>
        </w:rPr>
        <w:t xml:space="preserve">ends with the proposal that, </w:t>
      </w:r>
      <w:r w:rsidR="00F826A4" w:rsidRPr="003B4D64">
        <w:rPr>
          <w:rFonts w:ascii="Garamond" w:hAnsi="Garamond" w:cs="Times New Roman"/>
        </w:rPr>
        <w:t>more often than not, the</w:t>
      </w:r>
      <w:r w:rsidR="00F06E73" w:rsidRPr="003B4D64">
        <w:rPr>
          <w:rFonts w:ascii="Garamond" w:hAnsi="Garamond" w:cs="Times New Roman"/>
        </w:rPr>
        <w:t xml:space="preserve"> more </w:t>
      </w:r>
      <w:r w:rsidR="00E13A95">
        <w:rPr>
          <w:rFonts w:ascii="Garamond" w:hAnsi="Garamond" w:cs="Times New Roman"/>
          <w:i/>
        </w:rPr>
        <w:t>viable</w:t>
      </w:r>
      <w:r w:rsidR="00F06E73" w:rsidRPr="003B4D64">
        <w:rPr>
          <w:rFonts w:ascii="Garamond" w:hAnsi="Garamond" w:cs="Times New Roman"/>
          <w:i/>
        </w:rPr>
        <w:t xml:space="preserve"> </w:t>
      </w:r>
      <w:r w:rsidR="00F06E73" w:rsidRPr="003B4D64">
        <w:rPr>
          <w:rFonts w:ascii="Garamond" w:hAnsi="Garamond" w:cs="Times New Roman"/>
        </w:rPr>
        <w:t xml:space="preserve">reading of </w:t>
      </w:r>
      <w:r w:rsidR="00F826A4" w:rsidRPr="003B4D64">
        <w:rPr>
          <w:rFonts w:ascii="Garamond" w:hAnsi="Garamond" w:cs="Times New Roman"/>
        </w:rPr>
        <w:t xml:space="preserve">a reference such as </w:t>
      </w:r>
      <w:r w:rsidR="00F06E73" w:rsidRPr="003B4D64">
        <w:rPr>
          <w:rFonts w:ascii="Garamond" w:hAnsi="Garamond" w:cs="Times New Roman"/>
        </w:rPr>
        <w:t xml:space="preserve">“rue” is the more </w:t>
      </w:r>
      <w:r w:rsidR="00F06E73" w:rsidRPr="003B4D64">
        <w:rPr>
          <w:rFonts w:ascii="Garamond" w:hAnsi="Garamond" w:cs="Times New Roman"/>
          <w:i/>
        </w:rPr>
        <w:t xml:space="preserve">normative </w:t>
      </w:r>
      <w:r w:rsidR="00F826A4" w:rsidRPr="003B4D64">
        <w:rPr>
          <w:rFonts w:ascii="Garamond" w:hAnsi="Garamond" w:cs="Times New Roman"/>
        </w:rPr>
        <w:t>reading—</w:t>
      </w:r>
      <w:r w:rsidRPr="003B4D64">
        <w:rPr>
          <w:rFonts w:ascii="Garamond" w:hAnsi="Garamond" w:cs="Times New Roman"/>
        </w:rPr>
        <w:t xml:space="preserve">and that these assumptions </w:t>
      </w:r>
      <w:r w:rsidR="00744216" w:rsidRPr="003B4D64">
        <w:rPr>
          <w:rFonts w:ascii="Garamond" w:hAnsi="Garamond" w:cs="Times New Roman"/>
        </w:rPr>
        <w:t>might</w:t>
      </w:r>
      <w:r w:rsidRPr="003B4D64">
        <w:rPr>
          <w:rFonts w:ascii="Garamond" w:hAnsi="Garamond" w:cs="Times New Roman"/>
        </w:rPr>
        <w:t xml:space="preserve"> offer </w:t>
      </w:r>
      <w:r w:rsidR="00744216" w:rsidRPr="003B4D64">
        <w:rPr>
          <w:rFonts w:ascii="Garamond" w:hAnsi="Garamond" w:cs="Times New Roman"/>
        </w:rPr>
        <w:t xml:space="preserve">the pleasant </w:t>
      </w:r>
      <w:r w:rsidR="00744216" w:rsidRPr="003B4D64">
        <w:rPr>
          <w:rFonts w:ascii="Garamond" w:hAnsi="Garamond" w:cs="Times New Roman"/>
          <w:i/>
        </w:rPr>
        <w:t>illusion</w:t>
      </w:r>
      <w:r w:rsidR="00744216" w:rsidRPr="003B4D64">
        <w:rPr>
          <w:rFonts w:ascii="Garamond" w:hAnsi="Garamond" w:cs="Times New Roman"/>
        </w:rPr>
        <w:t xml:space="preserve"> of rarity but </w:t>
      </w:r>
      <w:r w:rsidR="00402D32">
        <w:rPr>
          <w:rFonts w:ascii="Garamond" w:hAnsi="Garamond" w:cs="Times New Roman"/>
        </w:rPr>
        <w:t>ultimately</w:t>
      </w:r>
      <w:r w:rsidR="00A928A7">
        <w:rPr>
          <w:rFonts w:ascii="Garamond" w:hAnsi="Garamond" w:cs="Times New Roman"/>
        </w:rPr>
        <w:t xml:space="preserve"> </w:t>
      </w:r>
      <w:r w:rsidR="008F04F0" w:rsidRPr="003B4D64">
        <w:rPr>
          <w:rFonts w:ascii="Garamond" w:hAnsi="Garamond" w:cs="Times New Roman"/>
        </w:rPr>
        <w:t xml:space="preserve">work to </w:t>
      </w:r>
      <w:r w:rsidR="00A928A7">
        <w:rPr>
          <w:rFonts w:ascii="Garamond" w:hAnsi="Garamond" w:cs="Times New Roman"/>
        </w:rPr>
        <w:t xml:space="preserve">reproduce privileged ways of </w:t>
      </w:r>
      <w:r w:rsidR="00402D32">
        <w:rPr>
          <w:rFonts w:ascii="Garamond" w:hAnsi="Garamond" w:cs="Times New Roman"/>
        </w:rPr>
        <w:t>reading and writing about early modern drama, methodologies that silence scholars interested in queer lives</w:t>
      </w:r>
      <w:r w:rsidR="00F91F4E">
        <w:rPr>
          <w:rFonts w:ascii="Garamond" w:hAnsi="Garamond" w:cs="Times New Roman"/>
        </w:rPr>
        <w:t>.</w:t>
      </w:r>
    </w:p>
    <w:p w14:paraId="021F3C65" w14:textId="11E7C644" w:rsidR="004A5D1A" w:rsidRPr="003B4D64" w:rsidRDefault="004A5D1A" w:rsidP="004A5D1A">
      <w:pPr>
        <w:pStyle w:val="NoSpacing"/>
        <w:spacing w:line="480" w:lineRule="auto"/>
        <w:rPr>
          <w:rFonts w:ascii="Garamond" w:hAnsi="Garamond" w:cs="Times New Roman"/>
          <w:b/>
          <w:bCs/>
        </w:rPr>
      </w:pPr>
      <w:r w:rsidRPr="003B4D64">
        <w:rPr>
          <w:rFonts w:ascii="Garamond" w:hAnsi="Garamond" w:cs="Times New Roman"/>
          <w:b/>
          <w:bCs/>
        </w:rPr>
        <w:t>the figurative language of pregnancy: “bringing down the flowers”</w:t>
      </w:r>
    </w:p>
    <w:p w14:paraId="70EBF132" w14:textId="28D4567F" w:rsidR="00E209D7" w:rsidRDefault="00744216" w:rsidP="00402D32">
      <w:pPr>
        <w:pStyle w:val="NoSpacing"/>
        <w:spacing w:line="480" w:lineRule="auto"/>
        <w:ind w:firstLine="720"/>
        <w:rPr>
          <w:rFonts w:ascii="Garamond" w:hAnsi="Garamond" w:cs="Times New Roman"/>
        </w:rPr>
      </w:pPr>
      <w:r w:rsidRPr="003B4D64">
        <w:rPr>
          <w:rFonts w:ascii="Garamond" w:hAnsi="Garamond" w:cs="Times New Roman"/>
        </w:rPr>
        <w:t>In this chapter, I explore how t</w:t>
      </w:r>
      <w:r w:rsidR="00387A3C" w:rsidRPr="003B4D64">
        <w:rPr>
          <w:rFonts w:ascii="Garamond" w:hAnsi="Garamond" w:cs="Times New Roman"/>
        </w:rPr>
        <w:t>he</w:t>
      </w:r>
      <w:r w:rsidR="00402D32">
        <w:rPr>
          <w:rFonts w:ascii="Garamond" w:hAnsi="Garamond" w:cs="Times New Roman"/>
        </w:rPr>
        <w:t xml:space="preserve"> shift in medical authority—the</w:t>
      </w:r>
      <w:r w:rsidR="004A5D1A" w:rsidRPr="003B4D64">
        <w:rPr>
          <w:rFonts w:ascii="Garamond" w:hAnsi="Garamond" w:cs="Times New Roman"/>
        </w:rPr>
        <w:t xml:space="preserve"> </w:t>
      </w:r>
      <w:r w:rsidR="00E209D7">
        <w:rPr>
          <w:rFonts w:ascii="Garamond" w:hAnsi="Garamond" w:cs="Times New Roman"/>
        </w:rPr>
        <w:t>performance of</w:t>
      </w:r>
      <w:r w:rsidR="004A5D1A" w:rsidRPr="003B4D64">
        <w:rPr>
          <w:rFonts w:ascii="Garamond" w:hAnsi="Garamond" w:cs="Times New Roman"/>
        </w:rPr>
        <w:t xml:space="preserve"> </w:t>
      </w:r>
      <w:r w:rsidR="00402D32">
        <w:rPr>
          <w:rFonts w:ascii="Garamond" w:hAnsi="Garamond" w:cs="Times New Roman"/>
        </w:rPr>
        <w:t>expertise without experience—</w:t>
      </w:r>
      <w:r w:rsidR="004A5D1A" w:rsidRPr="003B4D64">
        <w:rPr>
          <w:rFonts w:ascii="Garamond" w:hAnsi="Garamond" w:cs="Times New Roman"/>
        </w:rPr>
        <w:t xml:space="preserve">was facilitated </w:t>
      </w:r>
      <w:r w:rsidR="008F04F0" w:rsidRPr="003B4D64">
        <w:rPr>
          <w:rFonts w:ascii="Garamond" w:hAnsi="Garamond" w:cs="Times New Roman"/>
        </w:rPr>
        <w:t>by</w:t>
      </w:r>
      <w:r w:rsidR="003939A1" w:rsidRPr="003B4D64">
        <w:rPr>
          <w:rFonts w:ascii="Garamond" w:hAnsi="Garamond" w:cs="Times New Roman"/>
        </w:rPr>
        <w:t xml:space="preserve"> </w:t>
      </w:r>
      <w:r w:rsidR="008F04F0" w:rsidRPr="003B4D64">
        <w:rPr>
          <w:rFonts w:ascii="Garamond" w:hAnsi="Garamond" w:cs="Times New Roman"/>
        </w:rPr>
        <w:t xml:space="preserve">figurative language and </w:t>
      </w:r>
      <w:r w:rsidR="00402D32">
        <w:rPr>
          <w:rFonts w:ascii="Garamond" w:hAnsi="Garamond" w:cs="Times New Roman"/>
        </w:rPr>
        <w:t xml:space="preserve">literary </w:t>
      </w:r>
      <w:r w:rsidR="008F04F0" w:rsidRPr="003B4D64">
        <w:rPr>
          <w:rFonts w:ascii="Garamond" w:hAnsi="Garamond" w:cs="Times New Roman"/>
        </w:rPr>
        <w:t xml:space="preserve">tropes. Consequently, </w:t>
      </w:r>
      <w:r w:rsidR="00524650" w:rsidRPr="003B4D64">
        <w:rPr>
          <w:rFonts w:ascii="Garamond" w:hAnsi="Garamond" w:cs="Times New Roman"/>
        </w:rPr>
        <w:t xml:space="preserve">poems such as </w:t>
      </w:r>
      <w:r w:rsidR="00524650" w:rsidRPr="003B4D64">
        <w:rPr>
          <w:rFonts w:ascii="Garamond" w:hAnsi="Garamond" w:cs="Times New Roman"/>
          <w:bCs/>
        </w:rPr>
        <w:t>John Donne’s “The Fle</w:t>
      </w:r>
      <w:r w:rsidR="008F04F0" w:rsidRPr="003B4D64">
        <w:rPr>
          <w:rFonts w:ascii="Garamond" w:hAnsi="Garamond" w:cs="Times New Roman"/>
          <w:bCs/>
        </w:rPr>
        <w:t xml:space="preserve">a” </w:t>
      </w:r>
      <w:r w:rsidR="00E209D7">
        <w:rPr>
          <w:rFonts w:ascii="Garamond" w:hAnsi="Garamond" w:cs="Times New Roman"/>
          <w:bCs/>
        </w:rPr>
        <w:t>might be read as contributions to the</w:t>
      </w:r>
      <w:r w:rsidR="00402D32">
        <w:rPr>
          <w:rFonts w:ascii="Garamond" w:hAnsi="Garamond" w:cs="Times New Roman"/>
          <w:bCs/>
        </w:rPr>
        <w:t xml:space="preserve"> larger cultural conversation</w:t>
      </w:r>
      <w:r w:rsidR="00E209D7">
        <w:rPr>
          <w:rFonts w:ascii="Garamond" w:hAnsi="Garamond" w:cs="Times New Roman"/>
          <w:bCs/>
        </w:rPr>
        <w:t xml:space="preserve"> about generation and pregnancy, </w:t>
      </w:r>
      <w:r w:rsidR="00402D32">
        <w:rPr>
          <w:rFonts w:ascii="Garamond" w:hAnsi="Garamond" w:cs="Times New Roman"/>
          <w:bCs/>
        </w:rPr>
        <w:t xml:space="preserve">especially since physicians made use of poetry when writing and organizing their texts. </w:t>
      </w:r>
      <w:r w:rsidRPr="003B4D64">
        <w:rPr>
          <w:rFonts w:ascii="Garamond" w:hAnsi="Garamond" w:cs="Times New Roman"/>
        </w:rPr>
        <w:t xml:space="preserve">Eucharius Rosslin’s </w:t>
      </w:r>
      <w:r w:rsidR="004A5D1A" w:rsidRPr="003B4D64">
        <w:rPr>
          <w:rFonts w:ascii="Garamond" w:hAnsi="Garamond" w:cs="Times New Roman"/>
          <w:i/>
        </w:rPr>
        <w:t>The Rose Garden for Pregnant Women and Midwives,</w:t>
      </w:r>
      <w:r w:rsidR="004A5D1A" w:rsidRPr="003B4D64">
        <w:rPr>
          <w:rFonts w:ascii="Garamond" w:hAnsi="Garamond" w:cs="Times New Roman"/>
        </w:rPr>
        <w:t xml:space="preserve"> </w:t>
      </w:r>
      <w:r w:rsidRPr="003B4D64">
        <w:rPr>
          <w:rFonts w:ascii="Garamond" w:hAnsi="Garamond" w:cs="Times New Roman"/>
        </w:rPr>
        <w:t xml:space="preserve">for example, references </w:t>
      </w:r>
      <w:r w:rsidR="004A5D1A" w:rsidRPr="003B4D64">
        <w:rPr>
          <w:rFonts w:ascii="Garamond" w:hAnsi="Garamond" w:cs="Times New Roman"/>
        </w:rPr>
        <w:t>the gardens in which midwives grew, nurture</w:t>
      </w:r>
      <w:r w:rsidRPr="003B4D64">
        <w:rPr>
          <w:rFonts w:ascii="Garamond" w:hAnsi="Garamond" w:cs="Times New Roman"/>
        </w:rPr>
        <w:t>d, and gathered herbal remedies in its title.</w:t>
      </w:r>
      <w:r w:rsidR="004A5D1A" w:rsidRPr="003B4D64">
        <w:rPr>
          <w:rFonts w:ascii="Garamond" w:hAnsi="Garamond" w:cs="Times New Roman"/>
        </w:rPr>
        <w:t xml:space="preserve"> </w:t>
      </w:r>
      <w:r w:rsidRPr="003B4D64">
        <w:rPr>
          <w:rFonts w:ascii="Garamond" w:hAnsi="Garamond" w:cs="Times New Roman"/>
        </w:rPr>
        <w:t>He ch</w:t>
      </w:r>
      <w:r w:rsidR="008F04F0" w:rsidRPr="003B4D64">
        <w:rPr>
          <w:rFonts w:ascii="Garamond" w:hAnsi="Garamond" w:cs="Times New Roman"/>
        </w:rPr>
        <w:t>o</w:t>
      </w:r>
      <w:r w:rsidRPr="003B4D64">
        <w:rPr>
          <w:rFonts w:ascii="Garamond" w:hAnsi="Garamond" w:cs="Times New Roman"/>
        </w:rPr>
        <w:t xml:space="preserve">oses to frame this </w:t>
      </w:r>
      <w:r w:rsidR="008F04F0" w:rsidRPr="003B4D64">
        <w:rPr>
          <w:rFonts w:ascii="Garamond" w:hAnsi="Garamond" w:cs="Times New Roman"/>
        </w:rPr>
        <w:t xml:space="preserve">medical </w:t>
      </w:r>
      <w:r w:rsidRPr="003B4D64">
        <w:rPr>
          <w:rFonts w:ascii="Garamond" w:hAnsi="Garamond" w:cs="Times New Roman"/>
        </w:rPr>
        <w:t xml:space="preserve">text, however, with a poem—a ballad </w:t>
      </w:r>
      <w:r w:rsidR="004A5D1A" w:rsidRPr="003B4D64">
        <w:rPr>
          <w:rFonts w:ascii="Garamond" w:hAnsi="Garamond" w:cs="Times New Roman"/>
        </w:rPr>
        <w:t xml:space="preserve">entitled “Admonition to Pregnant Women </w:t>
      </w:r>
      <w:r w:rsidRPr="003B4D64">
        <w:rPr>
          <w:rFonts w:ascii="Garamond" w:hAnsi="Garamond" w:cs="Times New Roman"/>
        </w:rPr>
        <w:t>and Midwives.” The poem knits the pregnant female body with the rose garden</w:t>
      </w:r>
      <w:r w:rsidR="004A5D1A" w:rsidRPr="003B4D64">
        <w:rPr>
          <w:rFonts w:ascii="Garamond" w:hAnsi="Garamond" w:cs="Times New Roman"/>
        </w:rPr>
        <w:t>,</w:t>
      </w:r>
      <w:r w:rsidR="008F04F0" w:rsidRPr="003B4D64">
        <w:rPr>
          <w:rFonts w:ascii="Garamond" w:hAnsi="Garamond" w:cs="Times New Roman"/>
        </w:rPr>
        <w:t xml:space="preserve"> ending with the promised</w:t>
      </w:r>
      <w:r w:rsidRPr="003B4D64">
        <w:rPr>
          <w:rFonts w:ascii="Garamond" w:hAnsi="Garamond" w:cs="Times New Roman"/>
        </w:rPr>
        <w:t xml:space="preserve"> </w:t>
      </w:r>
      <w:r w:rsidR="008F04F0" w:rsidRPr="003B4D64">
        <w:rPr>
          <w:rFonts w:ascii="Garamond" w:hAnsi="Garamond" w:cs="Times New Roman"/>
        </w:rPr>
        <w:t>“</w:t>
      </w:r>
      <w:r w:rsidRPr="003B4D64">
        <w:rPr>
          <w:rFonts w:ascii="Garamond" w:hAnsi="Garamond" w:cs="Times New Roman"/>
        </w:rPr>
        <w:t>admonition</w:t>
      </w:r>
      <w:r w:rsidR="008F04F0" w:rsidRPr="003B4D64">
        <w:rPr>
          <w:rFonts w:ascii="Garamond" w:hAnsi="Garamond" w:cs="Times New Roman"/>
        </w:rPr>
        <w:t>”</w:t>
      </w:r>
      <w:r w:rsidRPr="003B4D64">
        <w:rPr>
          <w:rFonts w:ascii="Garamond" w:hAnsi="Garamond" w:cs="Times New Roman"/>
        </w:rPr>
        <w:t>:</w:t>
      </w:r>
      <w:r w:rsidR="004A5D1A" w:rsidRPr="003B4D64">
        <w:rPr>
          <w:rFonts w:ascii="Garamond" w:hAnsi="Garamond" w:cs="Times New Roman"/>
        </w:rPr>
        <w:t xml:space="preserve"> “Such roses which your hands do take / Will come in time before God’s face” (36).</w:t>
      </w:r>
      <w:r w:rsidR="00F826A4" w:rsidRPr="003B4D64">
        <w:rPr>
          <w:rFonts w:ascii="Garamond" w:hAnsi="Garamond" w:cs="Times New Roman"/>
        </w:rPr>
        <w:t xml:space="preserve"> </w:t>
      </w:r>
      <w:r w:rsidR="0010777E" w:rsidRPr="003B4D64">
        <w:rPr>
          <w:rFonts w:ascii="Garamond" w:hAnsi="Garamond" w:cs="Times New Roman"/>
        </w:rPr>
        <w:t xml:space="preserve">Rosslin’s attempt at poetry is </w:t>
      </w:r>
      <w:r w:rsidR="008F04F0" w:rsidRPr="003B4D64">
        <w:rPr>
          <w:rFonts w:ascii="Garamond" w:hAnsi="Garamond" w:cs="Times New Roman"/>
        </w:rPr>
        <w:t>but</w:t>
      </w:r>
      <w:r w:rsidR="0010777E" w:rsidRPr="003B4D64">
        <w:rPr>
          <w:rFonts w:ascii="Garamond" w:hAnsi="Garamond" w:cs="Times New Roman"/>
        </w:rPr>
        <w:t xml:space="preserve"> </w:t>
      </w:r>
      <w:r w:rsidR="004A5D1A" w:rsidRPr="003B4D64">
        <w:rPr>
          <w:rFonts w:ascii="Garamond" w:hAnsi="Garamond" w:cs="Times New Roman"/>
        </w:rPr>
        <w:t xml:space="preserve">one </w:t>
      </w:r>
      <w:r w:rsidR="00F826A4" w:rsidRPr="003B4D64">
        <w:rPr>
          <w:rFonts w:ascii="Garamond" w:hAnsi="Garamond" w:cs="Times New Roman"/>
        </w:rPr>
        <w:t>example of how poetic language</w:t>
      </w:r>
      <w:r w:rsidR="0010777E" w:rsidRPr="003B4D64">
        <w:rPr>
          <w:rFonts w:ascii="Garamond" w:hAnsi="Garamond" w:cs="Times New Roman"/>
        </w:rPr>
        <w:t xml:space="preserve"> affects</w:t>
      </w:r>
      <w:r w:rsidR="00F826A4" w:rsidRPr="003B4D64">
        <w:rPr>
          <w:rFonts w:ascii="Garamond" w:hAnsi="Garamond" w:cs="Times New Roman"/>
        </w:rPr>
        <w:t xml:space="preserve"> cultural </w:t>
      </w:r>
      <w:r w:rsidR="00387A3C" w:rsidRPr="003B4D64">
        <w:rPr>
          <w:rFonts w:ascii="Garamond" w:hAnsi="Garamond" w:cs="Times New Roman"/>
        </w:rPr>
        <w:t>truths and knowledge production.</w:t>
      </w:r>
      <w:r w:rsidR="00402D32">
        <w:rPr>
          <w:rFonts w:ascii="Garamond" w:hAnsi="Garamond" w:cs="Times New Roman"/>
        </w:rPr>
        <w:t xml:space="preserve"> </w:t>
      </w:r>
    </w:p>
    <w:p w14:paraId="2CABCBFC" w14:textId="212AE49C" w:rsidR="0010777E" w:rsidRPr="003B4D64" w:rsidRDefault="008F04F0" w:rsidP="00E209D7">
      <w:pPr>
        <w:pStyle w:val="NoSpacing"/>
        <w:spacing w:line="480" w:lineRule="auto"/>
        <w:ind w:firstLine="720"/>
        <w:rPr>
          <w:rFonts w:ascii="Garamond" w:hAnsi="Garamond" w:cs="Times New Roman"/>
        </w:rPr>
      </w:pPr>
      <w:r w:rsidRPr="003B4D64">
        <w:rPr>
          <w:rFonts w:ascii="Garamond" w:hAnsi="Garamond" w:cs="Times New Roman"/>
          <w:bCs/>
        </w:rPr>
        <w:t>Thus, t</w:t>
      </w:r>
      <w:r w:rsidR="00524650" w:rsidRPr="003B4D64">
        <w:rPr>
          <w:rFonts w:ascii="Garamond" w:hAnsi="Garamond" w:cs="Times New Roman"/>
          <w:bCs/>
        </w:rPr>
        <w:t>his</w:t>
      </w:r>
      <w:r w:rsidR="00F826A4" w:rsidRPr="003B4D64">
        <w:rPr>
          <w:rFonts w:ascii="Garamond" w:hAnsi="Garamond" w:cs="Times New Roman"/>
          <w:bCs/>
        </w:rPr>
        <w:t xml:space="preserve"> section </w:t>
      </w:r>
      <w:r w:rsidR="0010777E" w:rsidRPr="003B4D64">
        <w:rPr>
          <w:rFonts w:ascii="Garamond" w:hAnsi="Garamond" w:cs="Times New Roman"/>
          <w:bCs/>
        </w:rPr>
        <w:t>reads</w:t>
      </w:r>
      <w:r w:rsidR="004A5D1A" w:rsidRPr="003B4D64">
        <w:rPr>
          <w:rFonts w:ascii="Garamond" w:hAnsi="Garamond" w:cs="Times New Roman"/>
          <w:bCs/>
        </w:rPr>
        <w:t xml:space="preserve"> </w:t>
      </w:r>
      <w:r w:rsidR="0010777E" w:rsidRPr="003B4D64">
        <w:rPr>
          <w:rFonts w:ascii="Garamond" w:hAnsi="Garamond" w:cs="Times New Roman"/>
          <w:bCs/>
        </w:rPr>
        <w:t>the figurative language of pregnancy in early modern poetics closely—</w:t>
      </w:r>
      <w:r w:rsidR="004A5D1A" w:rsidRPr="003B4D64">
        <w:rPr>
          <w:rFonts w:ascii="Garamond" w:hAnsi="Garamond" w:cs="Times New Roman"/>
          <w:bCs/>
        </w:rPr>
        <w:t>the</w:t>
      </w:r>
      <w:r w:rsidR="0010777E" w:rsidRPr="003B4D64">
        <w:rPr>
          <w:rFonts w:ascii="Garamond" w:hAnsi="Garamond" w:cs="Times New Roman"/>
          <w:bCs/>
        </w:rPr>
        <w:t xml:space="preserve"> work of 17</w:t>
      </w:r>
      <w:r w:rsidR="0010777E" w:rsidRPr="003B4D64">
        <w:rPr>
          <w:rFonts w:ascii="Garamond" w:hAnsi="Garamond" w:cs="Times New Roman"/>
          <w:bCs/>
          <w:vertAlign w:val="superscript"/>
        </w:rPr>
        <w:t>th</w:t>
      </w:r>
      <w:r w:rsidR="0010777E" w:rsidRPr="003B4D64">
        <w:rPr>
          <w:rFonts w:ascii="Garamond" w:hAnsi="Garamond" w:cs="Times New Roman"/>
          <w:bCs/>
        </w:rPr>
        <w:t xml:space="preserve"> century carpe</w:t>
      </w:r>
      <w:r w:rsidRPr="003B4D64">
        <w:rPr>
          <w:rFonts w:ascii="Garamond" w:hAnsi="Garamond" w:cs="Times New Roman"/>
          <w:bCs/>
        </w:rPr>
        <w:t>-</w:t>
      </w:r>
      <w:r w:rsidR="0010777E" w:rsidRPr="003B4D64">
        <w:rPr>
          <w:rFonts w:ascii="Garamond" w:hAnsi="Garamond" w:cs="Times New Roman"/>
          <w:bCs/>
        </w:rPr>
        <w:t>diem poets, in particular.</w:t>
      </w:r>
      <w:r w:rsidR="00402D32">
        <w:rPr>
          <w:rFonts w:ascii="Garamond" w:hAnsi="Garamond" w:cs="Times New Roman"/>
          <w:bCs/>
        </w:rPr>
        <w:t xml:space="preserve"> Whether physician, playwright, or poet, </w:t>
      </w:r>
      <w:r w:rsidR="00B760BC" w:rsidRPr="003B4D64">
        <w:rPr>
          <w:rFonts w:ascii="Garamond" w:hAnsi="Garamond" w:cs="Times New Roman"/>
        </w:rPr>
        <w:t>Gail Ke</w:t>
      </w:r>
      <w:r w:rsidR="00524650" w:rsidRPr="003B4D64">
        <w:rPr>
          <w:rFonts w:ascii="Garamond" w:hAnsi="Garamond" w:cs="Times New Roman"/>
        </w:rPr>
        <w:t>rn Paster observes</w:t>
      </w:r>
      <w:r w:rsidR="00402D32">
        <w:rPr>
          <w:rFonts w:ascii="Garamond" w:hAnsi="Garamond" w:cs="Times New Roman"/>
        </w:rPr>
        <w:t xml:space="preserve"> that </w:t>
      </w:r>
      <w:r w:rsidR="00524650" w:rsidRPr="003B4D64">
        <w:rPr>
          <w:rFonts w:ascii="Garamond" w:hAnsi="Garamond" w:cs="Times New Roman"/>
        </w:rPr>
        <w:t xml:space="preserve">writing about pregnancy and childbirth “opens up a textual space from which men—and their erotic interest in women’s bodies—cannot be excluded” (188). </w:t>
      </w:r>
      <w:r w:rsidR="004A5D1A" w:rsidRPr="003B4D64">
        <w:rPr>
          <w:rFonts w:ascii="Garamond" w:hAnsi="Garamond" w:cs="Times New Roman"/>
          <w:bCs/>
        </w:rPr>
        <w:t xml:space="preserve">In </w:t>
      </w:r>
      <w:r w:rsidR="0078634C" w:rsidRPr="003B4D64">
        <w:rPr>
          <w:rFonts w:ascii="Garamond" w:hAnsi="Garamond" w:cs="Times New Roman"/>
        </w:rPr>
        <w:t>the carpe-diem tradition</w:t>
      </w:r>
      <w:r w:rsidR="004A5D1A" w:rsidRPr="003B4D64">
        <w:rPr>
          <w:rFonts w:ascii="Garamond" w:hAnsi="Garamond" w:cs="Times New Roman"/>
        </w:rPr>
        <w:t xml:space="preserve">, </w:t>
      </w:r>
      <w:r w:rsidR="00A0110A" w:rsidRPr="003B4D64">
        <w:rPr>
          <w:rFonts w:ascii="Garamond" w:hAnsi="Garamond" w:cs="Times New Roman"/>
        </w:rPr>
        <w:t>for example,</w:t>
      </w:r>
      <w:r w:rsidR="00387A3C" w:rsidRPr="003B4D64">
        <w:rPr>
          <w:rFonts w:ascii="Garamond" w:hAnsi="Garamond" w:cs="Times New Roman"/>
        </w:rPr>
        <w:t xml:space="preserve"> </w:t>
      </w:r>
      <w:r w:rsidR="004A5D1A" w:rsidRPr="003B4D64">
        <w:rPr>
          <w:rFonts w:ascii="Garamond" w:hAnsi="Garamond" w:cs="Times New Roman"/>
        </w:rPr>
        <w:t xml:space="preserve">the “Virgin Rose” is </w:t>
      </w:r>
      <w:r w:rsidR="0078634C" w:rsidRPr="003B4D64">
        <w:rPr>
          <w:rFonts w:ascii="Garamond" w:hAnsi="Garamond" w:cs="Times New Roman"/>
        </w:rPr>
        <w:t>conjured to make sense of</w:t>
      </w:r>
      <w:r w:rsidR="004A5D1A" w:rsidRPr="003B4D64">
        <w:rPr>
          <w:rFonts w:ascii="Garamond" w:hAnsi="Garamond" w:cs="Times New Roman"/>
        </w:rPr>
        <w:t xml:space="preserve"> the potentially-pregnant female body</w:t>
      </w:r>
      <w:r w:rsidR="00F91F4E">
        <w:rPr>
          <w:rFonts w:ascii="Garamond" w:hAnsi="Garamond" w:cs="Times New Roman"/>
        </w:rPr>
        <w:t>. The fertility and beauty of</w:t>
      </w:r>
      <w:r w:rsidR="0078634C" w:rsidRPr="003B4D64">
        <w:rPr>
          <w:rFonts w:ascii="Garamond" w:hAnsi="Garamond" w:cs="Times New Roman"/>
        </w:rPr>
        <w:t xml:space="preserve"> both the rose and female body is cast as fleeting,</w:t>
      </w:r>
      <w:r w:rsidR="004A5D1A" w:rsidRPr="003B4D64">
        <w:rPr>
          <w:rFonts w:ascii="Garamond" w:hAnsi="Garamond" w:cs="Times New Roman"/>
        </w:rPr>
        <w:t xml:space="preserve"> </w:t>
      </w:r>
      <w:r w:rsidR="0078634C" w:rsidRPr="003B4D64">
        <w:rPr>
          <w:rFonts w:ascii="Garamond" w:hAnsi="Garamond" w:cs="Times New Roman"/>
        </w:rPr>
        <w:t>and there is an urgency perpetuated in these poems to</w:t>
      </w:r>
      <w:r w:rsidR="004A5D1A" w:rsidRPr="003B4D64">
        <w:rPr>
          <w:rFonts w:ascii="Garamond" w:hAnsi="Garamond" w:cs="Times New Roman"/>
        </w:rPr>
        <w:t xml:space="preserve"> “gather” the rose before first decay. </w:t>
      </w:r>
      <w:r w:rsidR="004A5D1A" w:rsidRPr="003B4D64">
        <w:rPr>
          <w:rFonts w:ascii="Garamond" w:hAnsi="Garamond" w:cs="Times New Roman"/>
          <w:bCs/>
        </w:rPr>
        <w:t xml:space="preserve">The Latin phrase </w:t>
      </w:r>
      <w:r w:rsidR="004A5D1A" w:rsidRPr="003B4D64">
        <w:rPr>
          <w:rFonts w:ascii="Garamond" w:hAnsi="Garamond" w:cs="Times New Roman"/>
          <w:bCs/>
          <w:i/>
          <w:iCs/>
        </w:rPr>
        <w:t>carpe diem</w:t>
      </w:r>
      <w:r w:rsidR="004A5D1A" w:rsidRPr="003B4D64">
        <w:rPr>
          <w:rFonts w:ascii="Garamond" w:hAnsi="Garamond" w:cs="Times New Roman"/>
          <w:bCs/>
        </w:rPr>
        <w:t xml:space="preserve"> is usually expressed in English as “seize the day” although its literal translation is “pluck the day” or “pick the day</w:t>
      </w:r>
      <w:r w:rsidR="0078634C" w:rsidRPr="003B4D64">
        <w:rPr>
          <w:rFonts w:ascii="Garamond" w:hAnsi="Garamond" w:cs="Times New Roman"/>
          <w:bCs/>
        </w:rPr>
        <w:t>,</w:t>
      </w:r>
      <w:r w:rsidR="004A5D1A" w:rsidRPr="003B4D64">
        <w:rPr>
          <w:rFonts w:ascii="Garamond" w:hAnsi="Garamond" w:cs="Times New Roman"/>
          <w:bCs/>
        </w:rPr>
        <w:t xml:space="preserve">” </w:t>
      </w:r>
      <w:r w:rsidR="0078634C" w:rsidRPr="003B4D64">
        <w:rPr>
          <w:rFonts w:ascii="Garamond" w:hAnsi="Garamond" w:cs="Times New Roman"/>
          <w:bCs/>
        </w:rPr>
        <w:t xml:space="preserve">casting the potentially-pregnant and pregnant </w:t>
      </w:r>
      <w:r w:rsidR="00E209D7">
        <w:rPr>
          <w:rFonts w:ascii="Garamond" w:hAnsi="Garamond" w:cs="Times New Roman"/>
          <w:bCs/>
        </w:rPr>
        <w:t xml:space="preserve">female </w:t>
      </w:r>
      <w:r w:rsidR="0078634C" w:rsidRPr="003B4D64">
        <w:rPr>
          <w:rFonts w:ascii="Garamond" w:hAnsi="Garamond" w:cs="Times New Roman"/>
          <w:bCs/>
        </w:rPr>
        <w:t>body as an ephemeral garden</w:t>
      </w:r>
      <w:r w:rsidR="004A5D1A" w:rsidRPr="003B4D64">
        <w:rPr>
          <w:rFonts w:ascii="Garamond" w:hAnsi="Garamond" w:cs="Times New Roman"/>
          <w:bCs/>
        </w:rPr>
        <w:t xml:space="preserve"> (Gray 220). </w:t>
      </w:r>
      <w:r w:rsidR="0010777E" w:rsidRPr="003B4D64">
        <w:rPr>
          <w:rFonts w:ascii="Garamond" w:hAnsi="Garamond" w:cs="Times New Roman"/>
          <w:bCs/>
        </w:rPr>
        <w:t xml:space="preserve">The poetic knitting of </w:t>
      </w:r>
      <w:r w:rsidR="0078634C" w:rsidRPr="003B4D64">
        <w:rPr>
          <w:rFonts w:ascii="Garamond" w:hAnsi="Garamond" w:cs="Times New Roman"/>
          <w:bCs/>
        </w:rPr>
        <w:t>the female body</w:t>
      </w:r>
      <w:r w:rsidR="00402D32">
        <w:rPr>
          <w:rFonts w:ascii="Garamond" w:hAnsi="Garamond" w:cs="Times New Roman"/>
          <w:bCs/>
        </w:rPr>
        <w:t xml:space="preserve"> to a rose</w:t>
      </w:r>
      <w:r w:rsidR="00E13A95">
        <w:rPr>
          <w:rFonts w:ascii="Garamond" w:hAnsi="Garamond" w:cs="Times New Roman"/>
          <w:bCs/>
        </w:rPr>
        <w:t xml:space="preserve"> or rose-garden</w:t>
      </w:r>
      <w:r w:rsidR="00402D32">
        <w:rPr>
          <w:rFonts w:ascii="Garamond" w:hAnsi="Garamond" w:cs="Times New Roman"/>
          <w:bCs/>
        </w:rPr>
        <w:t xml:space="preserve"> is a “likeness” that</w:t>
      </w:r>
      <w:r w:rsidR="00E209D7">
        <w:rPr>
          <w:rFonts w:ascii="Garamond" w:hAnsi="Garamond" w:cs="Times New Roman"/>
          <w:bCs/>
        </w:rPr>
        <w:t xml:space="preserve"> is not</w:t>
      </w:r>
      <w:r w:rsidR="00402D32">
        <w:rPr>
          <w:rFonts w:ascii="Garamond" w:hAnsi="Garamond" w:cs="Times New Roman"/>
          <w:bCs/>
        </w:rPr>
        <w:t xml:space="preserve"> informed by </w:t>
      </w:r>
      <w:r w:rsidR="00E209D7">
        <w:rPr>
          <w:rFonts w:ascii="Garamond" w:hAnsi="Garamond" w:cs="Times New Roman"/>
          <w:bCs/>
        </w:rPr>
        <w:t xml:space="preserve">a sensibility that has experienced pregnancy. </w:t>
      </w:r>
      <w:r w:rsidR="00402D32">
        <w:rPr>
          <w:rFonts w:ascii="Garamond" w:hAnsi="Garamond" w:cs="Times New Roman"/>
          <w:bCs/>
        </w:rPr>
        <w:t xml:space="preserve">These metaphors are notable, however, in </w:t>
      </w:r>
      <w:r w:rsidR="00837AF2">
        <w:rPr>
          <w:rFonts w:ascii="Garamond" w:hAnsi="Garamond" w:cs="Times New Roman"/>
          <w:bCs/>
        </w:rPr>
        <w:t xml:space="preserve">depicting pregnancy as a commoditized, treasured state of being yet also </w:t>
      </w:r>
      <w:r w:rsidR="00E13A95">
        <w:rPr>
          <w:rFonts w:ascii="Garamond" w:hAnsi="Garamond" w:cs="Times New Roman"/>
          <w:bCs/>
        </w:rPr>
        <w:t>suggest that women must be</w:t>
      </w:r>
      <w:r w:rsidR="0078634C" w:rsidRPr="003B4D64">
        <w:rPr>
          <w:rFonts w:ascii="Garamond" w:hAnsi="Garamond" w:cs="Times New Roman"/>
        </w:rPr>
        <w:t xml:space="preserve"> </w:t>
      </w:r>
      <w:r w:rsidR="004A5D1A" w:rsidRPr="003B4D64">
        <w:rPr>
          <w:rFonts w:ascii="Garamond" w:hAnsi="Garamond" w:cs="Times New Roman"/>
        </w:rPr>
        <w:t xml:space="preserve">plucked, cultivated, sown, and harvested </w:t>
      </w:r>
      <w:r w:rsidR="0078634C" w:rsidRPr="003B4D64">
        <w:rPr>
          <w:rFonts w:ascii="Garamond" w:hAnsi="Garamond" w:cs="Times New Roman"/>
        </w:rPr>
        <w:t xml:space="preserve">before time renders </w:t>
      </w:r>
      <w:r w:rsidR="00837AF2">
        <w:rPr>
          <w:rFonts w:ascii="Garamond" w:hAnsi="Garamond" w:cs="Times New Roman"/>
        </w:rPr>
        <w:t xml:space="preserve">them </w:t>
      </w:r>
      <w:r w:rsidR="00F826A4" w:rsidRPr="003B4D64">
        <w:rPr>
          <w:rFonts w:ascii="Garamond" w:hAnsi="Garamond" w:cs="Times New Roman"/>
        </w:rPr>
        <w:t>barre</w:t>
      </w:r>
      <w:r w:rsidR="0010777E" w:rsidRPr="003B4D64">
        <w:rPr>
          <w:rFonts w:ascii="Garamond" w:hAnsi="Garamond" w:cs="Times New Roman"/>
        </w:rPr>
        <w:t xml:space="preserve">n and, thus, </w:t>
      </w:r>
      <w:r w:rsidR="00F826A4" w:rsidRPr="003B4D64">
        <w:rPr>
          <w:rFonts w:ascii="Garamond" w:hAnsi="Garamond" w:cs="Times New Roman"/>
        </w:rPr>
        <w:t>worthless.</w:t>
      </w:r>
      <w:r w:rsidR="004A5D1A" w:rsidRPr="003B4D64">
        <w:rPr>
          <w:rFonts w:ascii="Garamond" w:hAnsi="Garamond" w:cs="Times New Roman"/>
        </w:rPr>
        <w:t xml:space="preserve"> </w:t>
      </w:r>
    </w:p>
    <w:p w14:paraId="54FF8D32" w14:textId="67815DB4" w:rsidR="00837AF2" w:rsidRDefault="00524650" w:rsidP="00362CAF">
      <w:pPr>
        <w:pStyle w:val="NoSpacing"/>
        <w:spacing w:line="480" w:lineRule="auto"/>
        <w:ind w:firstLine="720"/>
        <w:rPr>
          <w:rFonts w:ascii="Garamond" w:hAnsi="Garamond" w:cs="Times New Roman"/>
        </w:rPr>
      </w:pPr>
      <w:r w:rsidRPr="003B4D64">
        <w:rPr>
          <w:rFonts w:ascii="Garamond" w:hAnsi="Garamond" w:cs="Times New Roman"/>
        </w:rPr>
        <w:t xml:space="preserve">This </w:t>
      </w:r>
      <w:r w:rsidR="0078634C" w:rsidRPr="003B4D64">
        <w:rPr>
          <w:rFonts w:ascii="Garamond" w:hAnsi="Garamond" w:cs="Times New Roman"/>
        </w:rPr>
        <w:t xml:space="preserve">pervasive </w:t>
      </w:r>
      <w:r w:rsidRPr="003B4D64">
        <w:rPr>
          <w:rFonts w:ascii="Garamond" w:hAnsi="Garamond" w:cs="Times New Roman"/>
        </w:rPr>
        <w:t xml:space="preserve">conceit begins </w:t>
      </w:r>
      <w:r w:rsidR="0010777E" w:rsidRPr="003B4D64">
        <w:rPr>
          <w:rFonts w:ascii="Garamond" w:hAnsi="Garamond" w:cs="Times New Roman"/>
          <w:i/>
        </w:rPr>
        <w:t>A M</w:t>
      </w:r>
      <w:r w:rsidRPr="003B4D64">
        <w:rPr>
          <w:rFonts w:ascii="Garamond" w:hAnsi="Garamond" w:cs="Times New Roman"/>
          <w:i/>
        </w:rPr>
        <w:t>id</w:t>
      </w:r>
      <w:r w:rsidR="0010777E" w:rsidRPr="003B4D64">
        <w:rPr>
          <w:rFonts w:ascii="Garamond" w:hAnsi="Garamond" w:cs="Times New Roman"/>
          <w:i/>
        </w:rPr>
        <w:t>summer Night’s Dream</w:t>
      </w:r>
      <w:r w:rsidR="0010777E" w:rsidRPr="003B4D64">
        <w:rPr>
          <w:rFonts w:ascii="Garamond" w:hAnsi="Garamond" w:cs="Times New Roman"/>
        </w:rPr>
        <w:t xml:space="preserve">, </w:t>
      </w:r>
      <w:r w:rsidRPr="003B4D64">
        <w:rPr>
          <w:rFonts w:ascii="Garamond" w:hAnsi="Garamond" w:cs="Times New Roman"/>
        </w:rPr>
        <w:t xml:space="preserve">conjured by Theseus in his attempts to police Hermia’s </w:t>
      </w:r>
      <w:r w:rsidR="0078634C" w:rsidRPr="003B4D64">
        <w:rPr>
          <w:rFonts w:ascii="Garamond" w:hAnsi="Garamond" w:cs="Times New Roman"/>
        </w:rPr>
        <w:t>desire to marry Lysander against her father’s will</w:t>
      </w:r>
      <w:r w:rsidRPr="003B4D64">
        <w:rPr>
          <w:rStyle w:val="FootnoteReference"/>
          <w:rFonts w:ascii="Garamond" w:hAnsi="Garamond" w:cs="Times New Roman"/>
        </w:rPr>
        <w:footnoteReference w:id="2"/>
      </w:r>
      <w:r w:rsidRPr="003B4D64">
        <w:rPr>
          <w:rFonts w:ascii="Garamond" w:hAnsi="Garamond" w:cs="Times New Roman"/>
        </w:rPr>
        <w:t xml:space="preserve">. Although </w:t>
      </w:r>
      <w:r w:rsidR="0078634C" w:rsidRPr="003B4D64">
        <w:rPr>
          <w:rFonts w:ascii="Garamond" w:hAnsi="Garamond" w:cs="Times New Roman"/>
        </w:rPr>
        <w:t>Theseus</w:t>
      </w:r>
      <w:r w:rsidRPr="003B4D64">
        <w:rPr>
          <w:rFonts w:ascii="Garamond" w:hAnsi="Garamond" w:cs="Times New Roman"/>
        </w:rPr>
        <w:t xml:space="preserve"> offers </w:t>
      </w:r>
      <w:r w:rsidR="0078634C" w:rsidRPr="003B4D64">
        <w:rPr>
          <w:rFonts w:ascii="Garamond" w:hAnsi="Garamond" w:cs="Times New Roman"/>
        </w:rPr>
        <w:t xml:space="preserve">Hermia </w:t>
      </w:r>
      <w:r w:rsidRPr="003B4D64">
        <w:rPr>
          <w:rFonts w:ascii="Garamond" w:hAnsi="Garamond" w:cs="Times New Roman"/>
        </w:rPr>
        <w:t xml:space="preserve">the option of </w:t>
      </w:r>
      <w:r w:rsidR="0078634C" w:rsidRPr="003B4D64">
        <w:rPr>
          <w:rFonts w:ascii="Garamond" w:hAnsi="Garamond" w:cs="Times New Roman"/>
        </w:rPr>
        <w:t>becoming a nun in lieu of death, should she disobey</w:t>
      </w:r>
      <w:r w:rsidR="00837AF2">
        <w:rPr>
          <w:rFonts w:ascii="Garamond" w:hAnsi="Garamond" w:cs="Times New Roman"/>
        </w:rPr>
        <w:t xml:space="preserve"> him</w:t>
      </w:r>
      <w:r w:rsidR="0078634C" w:rsidRPr="003B4D64">
        <w:rPr>
          <w:rFonts w:ascii="Garamond" w:hAnsi="Garamond" w:cs="Times New Roman"/>
        </w:rPr>
        <w:t>, he</w:t>
      </w:r>
      <w:r w:rsidRPr="003B4D64">
        <w:rPr>
          <w:rFonts w:ascii="Garamond" w:hAnsi="Garamond" w:cs="Times New Roman"/>
        </w:rPr>
        <w:t xml:space="preserve"> </w:t>
      </w:r>
      <w:r w:rsidR="00837AF2">
        <w:rPr>
          <w:rFonts w:ascii="Garamond" w:hAnsi="Garamond" w:cs="Times New Roman"/>
        </w:rPr>
        <w:t xml:space="preserve">confidently </w:t>
      </w:r>
      <w:r w:rsidR="0078634C" w:rsidRPr="003B4D64">
        <w:rPr>
          <w:rFonts w:ascii="Garamond" w:hAnsi="Garamond" w:cs="Times New Roman"/>
        </w:rPr>
        <w:t>informs her</w:t>
      </w:r>
      <w:r w:rsidR="0010777E" w:rsidRPr="003B4D64">
        <w:rPr>
          <w:rFonts w:ascii="Garamond" w:hAnsi="Garamond" w:cs="Times New Roman"/>
        </w:rPr>
        <w:t xml:space="preserve"> </w:t>
      </w:r>
      <w:r w:rsidRPr="003B4D64">
        <w:rPr>
          <w:rFonts w:ascii="Garamond" w:hAnsi="Garamond" w:cs="Times New Roman"/>
        </w:rPr>
        <w:t>that</w:t>
      </w:r>
      <w:r w:rsidR="0010777E" w:rsidRPr="003B4D64">
        <w:rPr>
          <w:rFonts w:ascii="Garamond" w:hAnsi="Garamond" w:cs="Times New Roman"/>
        </w:rPr>
        <w:t xml:space="preserve"> “earthlier happy is the rose distill’d  / Than that which, withering on the virgin thorn, / Grows, live</w:t>
      </w:r>
      <w:r w:rsidR="0078634C" w:rsidRPr="003B4D64">
        <w:rPr>
          <w:rFonts w:ascii="Garamond" w:hAnsi="Garamond" w:cs="Times New Roman"/>
        </w:rPr>
        <w:t>s</w:t>
      </w:r>
      <w:r w:rsidR="0010777E" w:rsidRPr="003B4D64">
        <w:rPr>
          <w:rFonts w:ascii="Garamond" w:hAnsi="Garamond" w:cs="Times New Roman"/>
        </w:rPr>
        <w:t>, and dies, in single blessedness” (78). The rose “distilled</w:t>
      </w:r>
      <w:r w:rsidRPr="003B4D64">
        <w:rPr>
          <w:rFonts w:ascii="Garamond" w:hAnsi="Garamond" w:cs="Times New Roman"/>
        </w:rPr>
        <w:t>,</w:t>
      </w:r>
      <w:r w:rsidR="0010777E" w:rsidRPr="003B4D64">
        <w:rPr>
          <w:rFonts w:ascii="Garamond" w:hAnsi="Garamond" w:cs="Times New Roman"/>
        </w:rPr>
        <w:t>”</w:t>
      </w:r>
      <w:r w:rsidRPr="003B4D64">
        <w:rPr>
          <w:rFonts w:ascii="Garamond" w:hAnsi="Garamond" w:cs="Times New Roman"/>
        </w:rPr>
        <w:t xml:space="preserve"> here,</w:t>
      </w:r>
      <w:r w:rsidR="0010777E" w:rsidRPr="003B4D64">
        <w:rPr>
          <w:rFonts w:ascii="Garamond" w:hAnsi="Garamond" w:cs="Times New Roman"/>
        </w:rPr>
        <w:t xml:space="preserve"> refers to the process of condensing </w:t>
      </w:r>
      <w:r w:rsidR="00837AF2">
        <w:rPr>
          <w:rFonts w:ascii="Garamond" w:hAnsi="Garamond" w:cs="Times New Roman"/>
        </w:rPr>
        <w:t xml:space="preserve">a </w:t>
      </w:r>
      <w:r w:rsidR="0010777E" w:rsidRPr="003B4D64">
        <w:rPr>
          <w:rFonts w:ascii="Garamond" w:hAnsi="Garamond" w:cs="Times New Roman"/>
        </w:rPr>
        <w:t>rose into drops</w:t>
      </w:r>
      <w:r w:rsidR="00E13A95">
        <w:rPr>
          <w:rFonts w:ascii="Garamond" w:hAnsi="Garamond" w:cs="Times New Roman"/>
        </w:rPr>
        <w:t>, most</w:t>
      </w:r>
      <w:r w:rsidR="00837AF2">
        <w:rPr>
          <w:rFonts w:ascii="Garamond" w:hAnsi="Garamond" w:cs="Times New Roman"/>
        </w:rPr>
        <w:t xml:space="preserve"> likely for a perfume </w:t>
      </w:r>
      <w:r w:rsidR="0010777E" w:rsidRPr="003B4D64">
        <w:rPr>
          <w:rFonts w:ascii="Garamond" w:hAnsi="Garamond" w:cs="Times New Roman"/>
        </w:rPr>
        <w:t xml:space="preserve">(“distilled, adj. </w:t>
      </w:r>
      <w:r w:rsidR="0010777E" w:rsidRPr="003B4D64">
        <w:rPr>
          <w:rFonts w:ascii="Garamond" w:hAnsi="Garamond" w:cs="Times New Roman"/>
          <w:i/>
        </w:rPr>
        <w:t>OED Online</w:t>
      </w:r>
      <w:r w:rsidR="0078634C" w:rsidRPr="003B4D64">
        <w:rPr>
          <w:rFonts w:ascii="Garamond" w:hAnsi="Garamond" w:cs="Times New Roman"/>
        </w:rPr>
        <w:t>)</w:t>
      </w:r>
      <w:r w:rsidR="0010777E" w:rsidRPr="003B4D64">
        <w:rPr>
          <w:rFonts w:ascii="Garamond" w:hAnsi="Garamond" w:cs="Times New Roman"/>
        </w:rPr>
        <w:t xml:space="preserve">. This complex imagery mediates the sexually ripe, “plucked” </w:t>
      </w:r>
      <w:r w:rsidR="0078634C" w:rsidRPr="003B4D64">
        <w:rPr>
          <w:rFonts w:ascii="Garamond" w:hAnsi="Garamond" w:cs="Times New Roman"/>
        </w:rPr>
        <w:t>female</w:t>
      </w:r>
      <w:r w:rsidR="00837AF2">
        <w:rPr>
          <w:rFonts w:ascii="Garamond" w:hAnsi="Garamond" w:cs="Times New Roman"/>
        </w:rPr>
        <w:t xml:space="preserve"> through the ritual of marriage, but also</w:t>
      </w:r>
      <w:r w:rsidR="0010777E" w:rsidRPr="003B4D64">
        <w:rPr>
          <w:rFonts w:ascii="Garamond" w:hAnsi="Garamond" w:cs="Times New Roman"/>
        </w:rPr>
        <w:t xml:space="preserve"> </w:t>
      </w:r>
      <w:r w:rsidR="00837AF2">
        <w:rPr>
          <w:rFonts w:ascii="Garamond" w:hAnsi="Garamond" w:cs="Times New Roman"/>
        </w:rPr>
        <w:t xml:space="preserve">casts the fantasy </w:t>
      </w:r>
      <w:r w:rsidR="00E13A95">
        <w:rPr>
          <w:rFonts w:ascii="Garamond" w:hAnsi="Garamond" w:cs="Times New Roman"/>
        </w:rPr>
        <w:t>of a</w:t>
      </w:r>
      <w:r w:rsidR="00837AF2">
        <w:rPr>
          <w:rFonts w:ascii="Garamond" w:hAnsi="Garamond" w:cs="Times New Roman"/>
        </w:rPr>
        <w:t xml:space="preserve"> child </w:t>
      </w:r>
      <w:r w:rsidR="002935AB">
        <w:rPr>
          <w:rFonts w:ascii="Garamond" w:hAnsi="Garamond" w:cs="Times New Roman"/>
        </w:rPr>
        <w:t xml:space="preserve">regulated and removed </w:t>
      </w:r>
      <w:r w:rsidR="00837AF2">
        <w:rPr>
          <w:rFonts w:ascii="Garamond" w:hAnsi="Garamond" w:cs="Times New Roman"/>
        </w:rPr>
        <w:t>f</w:t>
      </w:r>
      <w:r w:rsidR="002935AB">
        <w:rPr>
          <w:rFonts w:ascii="Garamond" w:hAnsi="Garamond" w:cs="Times New Roman"/>
        </w:rPr>
        <w:t>rom the mother’s body through</w:t>
      </w:r>
      <w:r w:rsidR="00837AF2">
        <w:rPr>
          <w:rFonts w:ascii="Garamond" w:hAnsi="Garamond" w:cs="Times New Roman"/>
        </w:rPr>
        <w:t xml:space="preserve"> external</w:t>
      </w:r>
      <w:r w:rsidR="00E13A95">
        <w:rPr>
          <w:rFonts w:ascii="Garamond" w:hAnsi="Garamond" w:cs="Times New Roman"/>
        </w:rPr>
        <w:t xml:space="preserve"> processes. In this respect, </w:t>
      </w:r>
      <w:r w:rsidR="00837AF2">
        <w:rPr>
          <w:rFonts w:ascii="Garamond" w:hAnsi="Garamond" w:cs="Times New Roman"/>
        </w:rPr>
        <w:t>Theseus’s metaphor privileges the</w:t>
      </w:r>
      <w:r w:rsidR="002935AB">
        <w:rPr>
          <w:rFonts w:ascii="Garamond" w:hAnsi="Garamond" w:cs="Times New Roman"/>
        </w:rPr>
        <w:t xml:space="preserve"> promised end of a</w:t>
      </w:r>
      <w:r w:rsidR="00837AF2">
        <w:rPr>
          <w:rFonts w:ascii="Garamond" w:hAnsi="Garamond" w:cs="Times New Roman"/>
        </w:rPr>
        <w:t xml:space="preserve"> healthy child, </w:t>
      </w:r>
      <w:r w:rsidR="002935AB">
        <w:rPr>
          <w:rFonts w:ascii="Garamond" w:hAnsi="Garamond" w:cs="Times New Roman"/>
        </w:rPr>
        <w:t>an end that requires proper extraction by a man.</w:t>
      </w:r>
      <w:r w:rsidR="00837AF2">
        <w:rPr>
          <w:rFonts w:ascii="Garamond" w:hAnsi="Garamond" w:cs="Times New Roman"/>
        </w:rPr>
        <w:t xml:space="preserve"> </w:t>
      </w:r>
    </w:p>
    <w:p w14:paraId="313D7326" w14:textId="1FC94B82" w:rsidR="00387A3C" w:rsidRPr="003B4D64" w:rsidRDefault="0010777E" w:rsidP="00362CAF">
      <w:pPr>
        <w:pStyle w:val="NoSpacing"/>
        <w:spacing w:line="480" w:lineRule="auto"/>
        <w:ind w:firstLine="720"/>
        <w:rPr>
          <w:rFonts w:ascii="Garamond" w:hAnsi="Garamond" w:cs="Times New Roman"/>
        </w:rPr>
      </w:pPr>
      <w:r w:rsidRPr="003B4D64">
        <w:rPr>
          <w:rFonts w:ascii="Garamond" w:hAnsi="Garamond" w:cs="Times New Roman"/>
        </w:rPr>
        <w:t xml:space="preserve">The “single blessedness” Theseus describes is one without </w:t>
      </w:r>
      <w:r w:rsidR="00837AF2">
        <w:rPr>
          <w:rFonts w:ascii="Garamond" w:hAnsi="Garamond" w:cs="Times New Roman"/>
        </w:rPr>
        <w:t xml:space="preserve">the progeny </w:t>
      </w:r>
      <w:r w:rsidR="00E77C5F">
        <w:rPr>
          <w:rFonts w:ascii="Garamond" w:hAnsi="Garamond" w:cs="Times New Roman"/>
        </w:rPr>
        <w:t>and futurity attached to a</w:t>
      </w:r>
      <w:r w:rsidR="00837AF2">
        <w:rPr>
          <w:rFonts w:ascii="Garamond" w:hAnsi="Garamond" w:cs="Times New Roman"/>
        </w:rPr>
        <w:t xml:space="preserve"> healthy child</w:t>
      </w:r>
      <w:r w:rsidR="0078634C" w:rsidRPr="003B4D64">
        <w:rPr>
          <w:rFonts w:ascii="Garamond" w:hAnsi="Garamond" w:cs="Times New Roman"/>
        </w:rPr>
        <w:t>—</w:t>
      </w:r>
      <w:r w:rsidR="00837AF2">
        <w:rPr>
          <w:rFonts w:ascii="Garamond" w:hAnsi="Garamond" w:cs="Times New Roman"/>
        </w:rPr>
        <w:t>but</w:t>
      </w:r>
      <w:r w:rsidR="0078634C" w:rsidRPr="003B4D64">
        <w:rPr>
          <w:rFonts w:ascii="Garamond" w:hAnsi="Garamond" w:cs="Times New Roman"/>
        </w:rPr>
        <w:t xml:space="preserve">, as </w:t>
      </w:r>
      <w:r w:rsidR="0078634C" w:rsidRPr="003B4D64">
        <w:rPr>
          <w:rFonts w:ascii="Garamond" w:hAnsi="Garamond" w:cs="Times New Roman"/>
          <w:i/>
        </w:rPr>
        <w:t xml:space="preserve">Midsummer </w:t>
      </w:r>
      <w:r w:rsidR="0078634C" w:rsidRPr="003B4D64">
        <w:rPr>
          <w:rFonts w:ascii="Garamond" w:hAnsi="Garamond" w:cs="Times New Roman"/>
        </w:rPr>
        <w:t xml:space="preserve">depicts, </w:t>
      </w:r>
      <w:r w:rsidR="00837AF2">
        <w:rPr>
          <w:rFonts w:ascii="Garamond" w:hAnsi="Garamond" w:cs="Times New Roman"/>
        </w:rPr>
        <w:t>this singularity</w:t>
      </w:r>
      <w:r w:rsidR="0078634C" w:rsidRPr="003B4D64">
        <w:rPr>
          <w:rFonts w:ascii="Garamond" w:hAnsi="Garamond" w:cs="Times New Roman"/>
        </w:rPr>
        <w:t xml:space="preserve"> can occur for married and unmarried women alike despite </w:t>
      </w:r>
      <w:r w:rsidR="00837AF2">
        <w:rPr>
          <w:rFonts w:ascii="Garamond" w:hAnsi="Garamond" w:cs="Times New Roman"/>
        </w:rPr>
        <w:t>Theseus’s “</w:t>
      </w:r>
      <w:r w:rsidR="0078634C" w:rsidRPr="003B4D64">
        <w:rPr>
          <w:rFonts w:ascii="Garamond" w:hAnsi="Garamond" w:cs="Times New Roman"/>
        </w:rPr>
        <w:t>promises</w:t>
      </w:r>
      <w:r w:rsidR="00837AF2">
        <w:rPr>
          <w:rFonts w:ascii="Garamond" w:hAnsi="Garamond" w:cs="Times New Roman"/>
        </w:rPr>
        <w:t>” to Hermia.</w:t>
      </w:r>
      <w:r w:rsidR="0078634C" w:rsidRPr="003B4D64">
        <w:rPr>
          <w:rFonts w:ascii="Garamond" w:hAnsi="Garamond" w:cs="Times New Roman"/>
        </w:rPr>
        <w:t xml:space="preserve"> </w:t>
      </w:r>
      <w:r w:rsidR="00E77C5F">
        <w:rPr>
          <w:rFonts w:ascii="Garamond" w:hAnsi="Garamond" w:cs="Times New Roman"/>
        </w:rPr>
        <w:t xml:space="preserve">As </w:t>
      </w:r>
      <w:r w:rsidR="00E77C5F" w:rsidRPr="003B4D64">
        <w:rPr>
          <w:rFonts w:ascii="Garamond" w:hAnsi="Garamond" w:cs="Times New Roman"/>
        </w:rPr>
        <w:t>s</w:t>
      </w:r>
      <w:r w:rsidR="00E77C5F">
        <w:rPr>
          <w:rFonts w:ascii="Garamond" w:hAnsi="Garamond" w:cs="Times New Roman"/>
        </w:rPr>
        <w:t xml:space="preserve">uggested </w:t>
      </w:r>
      <w:r w:rsidR="00E77C5F" w:rsidRPr="003B4D64">
        <w:rPr>
          <w:rFonts w:ascii="Garamond" w:hAnsi="Garamond" w:cs="Times New Roman"/>
        </w:rPr>
        <w:t xml:space="preserve">by Sara Ahmed in </w:t>
      </w:r>
      <w:r w:rsidR="00E77C5F" w:rsidRPr="003B4D64">
        <w:rPr>
          <w:rFonts w:ascii="Garamond" w:hAnsi="Garamond" w:cs="Times New Roman"/>
          <w:i/>
        </w:rPr>
        <w:t>The Promise of Happiness</w:t>
      </w:r>
      <w:r w:rsidR="00E77C5F" w:rsidRPr="003B4D64">
        <w:rPr>
          <w:rFonts w:ascii="Garamond" w:hAnsi="Garamond" w:cs="Times New Roman"/>
        </w:rPr>
        <w:t xml:space="preserve">, </w:t>
      </w:r>
      <w:r w:rsidR="00E77C5F">
        <w:rPr>
          <w:rFonts w:ascii="Garamond" w:hAnsi="Garamond" w:cs="Times New Roman"/>
        </w:rPr>
        <w:t>t</w:t>
      </w:r>
      <w:r w:rsidR="00E13A95">
        <w:rPr>
          <w:rFonts w:ascii="Garamond" w:hAnsi="Garamond" w:cs="Times New Roman"/>
        </w:rPr>
        <w:t>he</w:t>
      </w:r>
      <w:r w:rsidR="00837AF2">
        <w:rPr>
          <w:rFonts w:ascii="Garamond" w:hAnsi="Garamond" w:cs="Times New Roman"/>
        </w:rPr>
        <w:t xml:space="preserve"> promises attached to</w:t>
      </w:r>
      <w:r w:rsidR="00E77C5F">
        <w:rPr>
          <w:rFonts w:ascii="Garamond" w:hAnsi="Garamond" w:cs="Times New Roman"/>
        </w:rPr>
        <w:t xml:space="preserve"> pregnancy in these literary tropes continually fail</w:t>
      </w:r>
      <w:r w:rsidR="00F91F4E">
        <w:rPr>
          <w:rFonts w:ascii="Garamond" w:hAnsi="Garamond" w:cs="Times New Roman"/>
        </w:rPr>
        <w:t xml:space="preserve"> to deliver</w:t>
      </w:r>
      <w:r w:rsidR="00E77C5F">
        <w:rPr>
          <w:rFonts w:ascii="Garamond" w:hAnsi="Garamond" w:cs="Times New Roman"/>
        </w:rPr>
        <w:t>. To</w:t>
      </w:r>
      <w:r w:rsidR="00E13A95">
        <w:rPr>
          <w:rFonts w:ascii="Garamond" w:eastAsia="Times New Roman" w:hAnsi="Garamond" w:cs="Times New Roman"/>
        </w:rPr>
        <w:t xml:space="preserve"> conclude this section</w:t>
      </w:r>
      <w:r w:rsidR="00E77C5F">
        <w:rPr>
          <w:rFonts w:ascii="Garamond" w:eastAsia="Times New Roman" w:hAnsi="Garamond" w:cs="Times New Roman"/>
        </w:rPr>
        <w:t>, however,</w:t>
      </w:r>
      <w:r w:rsidR="00837AF2">
        <w:rPr>
          <w:rFonts w:ascii="Garamond" w:eastAsia="Times New Roman" w:hAnsi="Garamond" w:cs="Times New Roman"/>
        </w:rPr>
        <w:t xml:space="preserve"> </w:t>
      </w:r>
      <w:r w:rsidR="00A0110A" w:rsidRPr="003B4D64">
        <w:rPr>
          <w:rFonts w:ascii="Garamond" w:eastAsia="Times New Roman" w:hAnsi="Garamond" w:cs="Times New Roman"/>
        </w:rPr>
        <w:t xml:space="preserve">I put these poets in conversation with Lady Mary Wroth’s </w:t>
      </w:r>
      <w:r w:rsidR="002174A8" w:rsidRPr="003B4D64">
        <w:rPr>
          <w:rFonts w:ascii="Garamond" w:eastAsia="Times New Roman" w:hAnsi="Garamond" w:cs="Times New Roman"/>
          <w:i/>
        </w:rPr>
        <w:t>oeuvre</w:t>
      </w:r>
      <w:r w:rsidR="00E77C5F">
        <w:rPr>
          <w:rFonts w:ascii="Garamond" w:eastAsia="Times New Roman" w:hAnsi="Garamond" w:cs="Times New Roman"/>
        </w:rPr>
        <w:t xml:space="preserve"> so that the subsequent chapters might be framed by </w:t>
      </w:r>
      <w:r w:rsidR="00F91F4E">
        <w:rPr>
          <w:rFonts w:ascii="Garamond" w:eastAsia="Times New Roman" w:hAnsi="Garamond" w:cs="Times New Roman"/>
        </w:rPr>
        <w:t xml:space="preserve">a female voice, one that speaks from the experience of having </w:t>
      </w:r>
      <w:r w:rsidR="00362CAF" w:rsidRPr="003B4D64">
        <w:rPr>
          <w:rFonts w:ascii="Garamond" w:eastAsia="Times New Roman" w:hAnsi="Garamond" w:cs="Times New Roman"/>
        </w:rPr>
        <w:t>two “illegitimate” childre</w:t>
      </w:r>
      <w:r w:rsidR="00362CAF" w:rsidRPr="00E13A95">
        <w:rPr>
          <w:rFonts w:ascii="Garamond" w:eastAsia="Times New Roman" w:hAnsi="Garamond" w:cs="Times New Roman"/>
        </w:rPr>
        <w:t>n</w:t>
      </w:r>
      <w:r w:rsidR="00F91F4E">
        <w:rPr>
          <w:rFonts w:ascii="Garamond" w:eastAsia="Times New Roman" w:hAnsi="Garamond" w:cs="Times New Roman"/>
        </w:rPr>
        <w:t xml:space="preserve">. The figurative language Wroth conjures in her poetry and prose </w:t>
      </w:r>
      <w:r w:rsidR="00A0110A" w:rsidRPr="003B4D64">
        <w:rPr>
          <w:rFonts w:ascii="Garamond" w:eastAsia="Times New Roman" w:hAnsi="Garamond" w:cs="Times New Roman"/>
        </w:rPr>
        <w:t>responds to</w:t>
      </w:r>
      <w:r w:rsidR="00F91F4E">
        <w:rPr>
          <w:rFonts w:ascii="Garamond" w:eastAsia="Times New Roman" w:hAnsi="Garamond" w:cs="Times New Roman"/>
        </w:rPr>
        <w:t>,</w:t>
      </w:r>
      <w:r w:rsidR="00A0110A" w:rsidRPr="003B4D64">
        <w:rPr>
          <w:rFonts w:ascii="Garamond" w:eastAsia="Times New Roman" w:hAnsi="Garamond" w:cs="Times New Roman"/>
        </w:rPr>
        <w:t xml:space="preserve"> and</w:t>
      </w:r>
      <w:r w:rsidR="00F91F4E">
        <w:rPr>
          <w:rFonts w:ascii="Garamond" w:eastAsia="Times New Roman" w:hAnsi="Garamond" w:cs="Times New Roman"/>
        </w:rPr>
        <w:t xml:space="preserve"> even</w:t>
      </w:r>
      <w:r w:rsidR="00A0110A" w:rsidRPr="003B4D64">
        <w:rPr>
          <w:rFonts w:ascii="Garamond" w:eastAsia="Times New Roman" w:hAnsi="Garamond" w:cs="Times New Roman"/>
        </w:rPr>
        <w:t xml:space="preserve"> </w:t>
      </w:r>
      <w:r w:rsidR="00362CAF" w:rsidRPr="003B4D64">
        <w:rPr>
          <w:rFonts w:ascii="Garamond" w:eastAsia="Times New Roman" w:hAnsi="Garamond" w:cs="Times New Roman"/>
        </w:rPr>
        <w:t>admonishes</w:t>
      </w:r>
      <w:r w:rsidR="00F91F4E">
        <w:rPr>
          <w:rFonts w:ascii="Garamond" w:eastAsia="Times New Roman" w:hAnsi="Garamond" w:cs="Times New Roman"/>
        </w:rPr>
        <w:t>,</w:t>
      </w:r>
      <w:r w:rsidR="00362CAF" w:rsidRPr="003B4D64">
        <w:rPr>
          <w:rFonts w:ascii="Garamond" w:eastAsia="Times New Roman" w:hAnsi="Garamond" w:cs="Times New Roman"/>
        </w:rPr>
        <w:t xml:space="preserve"> the </w:t>
      </w:r>
      <w:r w:rsidR="00E13A95">
        <w:rPr>
          <w:rFonts w:ascii="Garamond" w:eastAsia="Times New Roman" w:hAnsi="Garamond" w:cs="Times New Roman"/>
        </w:rPr>
        <w:t xml:space="preserve">aforementioned </w:t>
      </w:r>
      <w:r w:rsidR="00F91F4E">
        <w:rPr>
          <w:rFonts w:ascii="Garamond" w:eastAsia="Times New Roman" w:hAnsi="Garamond" w:cs="Times New Roman"/>
        </w:rPr>
        <w:t>likenesses perpetuated by her contemporaries.</w:t>
      </w:r>
    </w:p>
    <w:p w14:paraId="6704F5CA" w14:textId="643458F8" w:rsidR="009717A9" w:rsidRPr="003B4D64" w:rsidRDefault="000F68C1" w:rsidP="00EC15D1">
      <w:pPr>
        <w:pStyle w:val="NoSpacing"/>
        <w:spacing w:line="480" w:lineRule="auto"/>
        <w:rPr>
          <w:rFonts w:ascii="Garamond" w:hAnsi="Garamond" w:cs="Times New Roman"/>
          <w:b/>
          <w:bCs/>
        </w:rPr>
      </w:pPr>
      <w:r w:rsidRPr="003B4D64">
        <w:rPr>
          <w:rFonts w:ascii="Garamond" w:hAnsi="Garamond" w:cs="Times New Roman"/>
          <w:b/>
          <w:bCs/>
        </w:rPr>
        <w:t xml:space="preserve">stopped pregnant bodies: </w:t>
      </w:r>
      <w:r w:rsidRPr="003B4D64">
        <w:rPr>
          <w:rFonts w:ascii="Garamond" w:hAnsi="Garamond" w:cs="Times New Roman"/>
          <w:b/>
          <w:bCs/>
          <w:i/>
        </w:rPr>
        <w:t>Tamburlaine</w:t>
      </w:r>
      <w:r w:rsidRPr="003B4D64">
        <w:rPr>
          <w:rFonts w:ascii="Garamond" w:hAnsi="Garamond" w:cs="Times New Roman"/>
          <w:b/>
          <w:bCs/>
        </w:rPr>
        <w:t xml:space="preserve"> and </w:t>
      </w:r>
      <w:r w:rsidR="009717A9" w:rsidRPr="003B4D64">
        <w:rPr>
          <w:rFonts w:ascii="Garamond" w:hAnsi="Garamond" w:cs="Times New Roman"/>
          <w:b/>
          <w:bCs/>
          <w:i/>
        </w:rPr>
        <w:t>The Duchess of Malfi</w:t>
      </w:r>
    </w:p>
    <w:p w14:paraId="271365AA" w14:textId="14D8F664" w:rsidR="00F06E73" w:rsidRPr="00302AF8" w:rsidRDefault="009717A9" w:rsidP="00387A3C">
      <w:pPr>
        <w:pStyle w:val="NoSpacing"/>
        <w:spacing w:line="480" w:lineRule="auto"/>
        <w:ind w:firstLine="720"/>
        <w:rPr>
          <w:rFonts w:ascii="Garamond" w:hAnsi="Garamond" w:cs="Times New Roman"/>
          <w:bCs/>
        </w:rPr>
      </w:pPr>
      <w:r w:rsidRPr="003B4D64">
        <w:rPr>
          <w:rFonts w:ascii="Garamond" w:hAnsi="Garamond" w:cs="Times New Roman"/>
        </w:rPr>
        <w:t xml:space="preserve">This section examines </w:t>
      </w:r>
      <w:r w:rsidR="00387A3C" w:rsidRPr="003B4D64">
        <w:rPr>
          <w:rFonts w:ascii="Garamond" w:hAnsi="Garamond" w:cs="Times New Roman"/>
        </w:rPr>
        <w:t>“</w:t>
      </w:r>
      <w:r w:rsidRPr="003B4D64">
        <w:rPr>
          <w:rFonts w:ascii="Garamond" w:hAnsi="Garamond" w:cs="Times New Roman"/>
        </w:rPr>
        <w:t>big-bellied b</w:t>
      </w:r>
      <w:r w:rsidR="002471A6" w:rsidRPr="003B4D64">
        <w:rPr>
          <w:rFonts w:ascii="Garamond" w:hAnsi="Garamond" w:cs="Times New Roman"/>
        </w:rPr>
        <w:t>odies</w:t>
      </w:r>
      <w:r w:rsidR="00387A3C" w:rsidRPr="003B4D64">
        <w:rPr>
          <w:rFonts w:ascii="Garamond" w:hAnsi="Garamond" w:cs="Times New Roman"/>
        </w:rPr>
        <w:t>”</w:t>
      </w:r>
      <w:r w:rsidR="002471A6" w:rsidRPr="003B4D64">
        <w:rPr>
          <w:rFonts w:ascii="Garamond" w:hAnsi="Garamond" w:cs="Times New Roman"/>
        </w:rPr>
        <w:t xml:space="preserve"> on the early modern stage</w:t>
      </w:r>
      <w:r w:rsidRPr="003B4D64">
        <w:rPr>
          <w:rFonts w:ascii="Garamond" w:hAnsi="Garamond" w:cs="Times New Roman"/>
        </w:rPr>
        <w:t xml:space="preserve">, prosthetic pregnancies invested in an evidentiary aesthetic that simultaneously satisfies and repulses </w:t>
      </w:r>
      <w:r w:rsidR="00387A3C" w:rsidRPr="003B4D64">
        <w:rPr>
          <w:rFonts w:ascii="Garamond" w:hAnsi="Garamond" w:cs="Times New Roman"/>
        </w:rPr>
        <w:t>male characters</w:t>
      </w:r>
      <w:r w:rsidR="002471A6" w:rsidRPr="003B4D64">
        <w:rPr>
          <w:rFonts w:ascii="Garamond" w:hAnsi="Garamond" w:cs="Times New Roman"/>
        </w:rPr>
        <w:t xml:space="preserve">. This chapter begins with Christopher Marlowe’s </w:t>
      </w:r>
      <w:r w:rsidR="00EE1B4F" w:rsidRPr="003B4D64">
        <w:rPr>
          <w:rFonts w:ascii="Garamond" w:hAnsi="Garamond" w:cs="Times New Roman"/>
          <w:i/>
        </w:rPr>
        <w:t>Tamburlaine</w:t>
      </w:r>
      <w:r w:rsidR="002471A6" w:rsidRPr="003B4D64">
        <w:rPr>
          <w:rFonts w:ascii="Garamond" w:hAnsi="Garamond" w:cs="Times New Roman"/>
          <w:i/>
        </w:rPr>
        <w:t xml:space="preserve"> 1 </w:t>
      </w:r>
      <w:r w:rsidR="002471A6" w:rsidRPr="003B4D64">
        <w:rPr>
          <w:rFonts w:ascii="Garamond" w:hAnsi="Garamond" w:cs="Times New Roman"/>
        </w:rPr>
        <w:t>and</w:t>
      </w:r>
      <w:r w:rsidR="002471A6" w:rsidRPr="003B4D64">
        <w:rPr>
          <w:rFonts w:ascii="Garamond" w:hAnsi="Garamond" w:cs="Times New Roman"/>
          <w:i/>
        </w:rPr>
        <w:t xml:space="preserve"> 2</w:t>
      </w:r>
      <w:r w:rsidR="002471A6" w:rsidRPr="003B4D64">
        <w:rPr>
          <w:rFonts w:ascii="Garamond" w:hAnsi="Garamond" w:cs="Times New Roman"/>
        </w:rPr>
        <w:t xml:space="preserve"> and the representation of Zenocrate, a mother whose body is unmarked by pregnancy, to attend to t</w:t>
      </w:r>
      <w:r w:rsidR="00387A3C" w:rsidRPr="003B4D64">
        <w:rPr>
          <w:rFonts w:ascii="Garamond" w:hAnsi="Garamond" w:cs="Times New Roman"/>
        </w:rPr>
        <w:t xml:space="preserve">he fantasy of women who remain </w:t>
      </w:r>
      <w:r w:rsidR="002471A6" w:rsidRPr="003B4D64">
        <w:rPr>
          <w:rFonts w:ascii="Garamond" w:hAnsi="Garamond" w:cs="Times New Roman"/>
        </w:rPr>
        <w:t>entire and Virgin-like, even after often child-bearing, and in whom there is perceived no difference from them that are Virgins” (Paster</w:t>
      </w:r>
      <w:r w:rsidR="00362CAF" w:rsidRPr="003B4D64">
        <w:rPr>
          <w:rFonts w:ascii="Garamond" w:hAnsi="Garamond" w:cs="Times New Roman"/>
        </w:rPr>
        <w:t xml:space="preserve"> </w:t>
      </w:r>
      <w:r w:rsidR="00362CAF" w:rsidRPr="003B4D64">
        <w:rPr>
          <w:rFonts w:ascii="Garamond" w:hAnsi="Garamond" w:cs="Times New Roman"/>
          <w:i/>
        </w:rPr>
        <w:t xml:space="preserve">The Body </w:t>
      </w:r>
      <w:r w:rsidR="00302AF8" w:rsidRPr="003B4D64">
        <w:rPr>
          <w:rFonts w:ascii="Garamond" w:hAnsi="Garamond" w:cs="Times New Roman"/>
          <w:i/>
        </w:rPr>
        <w:t>Embarrassed</w:t>
      </w:r>
      <w:r w:rsidR="002471A6" w:rsidRPr="003B4D64">
        <w:rPr>
          <w:rFonts w:ascii="Garamond" w:hAnsi="Garamond" w:cs="Times New Roman"/>
        </w:rPr>
        <w:t xml:space="preserve"> 196). </w:t>
      </w:r>
      <w:r w:rsidR="002471A6" w:rsidRPr="003B4D64">
        <w:rPr>
          <w:rFonts w:ascii="Garamond" w:hAnsi="Garamond" w:cs="Times New Roman"/>
          <w:bCs/>
        </w:rPr>
        <w:t xml:space="preserve">Zenocrate, </w:t>
      </w:r>
      <w:r w:rsidR="00362CAF" w:rsidRPr="003B4D64">
        <w:rPr>
          <w:rFonts w:ascii="Garamond" w:hAnsi="Garamond" w:cs="Times New Roman"/>
          <w:bCs/>
        </w:rPr>
        <w:t xml:space="preserve">however, </w:t>
      </w:r>
      <w:r w:rsidR="002471A6" w:rsidRPr="003B4D64">
        <w:rPr>
          <w:rFonts w:ascii="Garamond" w:hAnsi="Garamond" w:cs="Times New Roman"/>
          <w:bCs/>
        </w:rPr>
        <w:t xml:space="preserve">is never </w:t>
      </w:r>
      <w:r w:rsidR="00362CAF" w:rsidRPr="003B4D64">
        <w:rPr>
          <w:rFonts w:ascii="Garamond" w:hAnsi="Garamond" w:cs="Times New Roman"/>
          <w:bCs/>
        </w:rPr>
        <w:t xml:space="preserve">depicted in the </w:t>
      </w:r>
      <w:r w:rsidR="002935AB">
        <w:rPr>
          <w:rFonts w:ascii="Garamond" w:hAnsi="Garamond" w:cs="Times New Roman"/>
          <w:bCs/>
        </w:rPr>
        <w:t>late stages on pregnancy</w:t>
      </w:r>
      <w:r w:rsidR="00E77C5F">
        <w:rPr>
          <w:rFonts w:ascii="Garamond" w:hAnsi="Garamond" w:cs="Times New Roman"/>
          <w:bCs/>
        </w:rPr>
        <w:t>; a</w:t>
      </w:r>
      <w:r w:rsidR="00362CAF" w:rsidRPr="003B4D64">
        <w:rPr>
          <w:rFonts w:ascii="Garamond" w:hAnsi="Garamond" w:cs="Times New Roman"/>
          <w:bCs/>
        </w:rPr>
        <w:t>lternatively,</w:t>
      </w:r>
      <w:r w:rsidR="002471A6" w:rsidRPr="003B4D64">
        <w:rPr>
          <w:rFonts w:ascii="Garamond" w:hAnsi="Garamond" w:cs="Times New Roman"/>
          <w:bCs/>
        </w:rPr>
        <w:t xml:space="preserve"> </w:t>
      </w:r>
      <w:r w:rsidR="00E608CE" w:rsidRPr="003B4D64">
        <w:rPr>
          <w:rFonts w:ascii="Garamond" w:hAnsi="Garamond" w:cs="Times New Roman"/>
          <w:bCs/>
        </w:rPr>
        <w:t xml:space="preserve">John </w:t>
      </w:r>
      <w:r w:rsidRPr="003B4D64">
        <w:rPr>
          <w:rFonts w:ascii="Garamond" w:hAnsi="Garamond" w:cs="Times New Roman"/>
        </w:rPr>
        <w:t xml:space="preserve">Webster’s </w:t>
      </w:r>
      <w:r w:rsidRPr="003B4D64">
        <w:rPr>
          <w:rFonts w:ascii="Garamond" w:hAnsi="Garamond" w:cs="Times New Roman"/>
          <w:i/>
        </w:rPr>
        <w:t>The Duchess of Malfi</w:t>
      </w:r>
      <w:r w:rsidR="002471A6" w:rsidRPr="003B4D64">
        <w:rPr>
          <w:rFonts w:ascii="Garamond" w:hAnsi="Garamond" w:cs="Times New Roman"/>
        </w:rPr>
        <w:t xml:space="preserve"> </w:t>
      </w:r>
      <w:r w:rsidR="00362CAF" w:rsidRPr="003B4D64">
        <w:rPr>
          <w:rFonts w:ascii="Garamond" w:hAnsi="Garamond" w:cs="Times New Roman"/>
        </w:rPr>
        <w:t>depicts</w:t>
      </w:r>
      <w:r w:rsidR="00E608CE" w:rsidRPr="003B4D64">
        <w:rPr>
          <w:rFonts w:ascii="Garamond" w:hAnsi="Garamond" w:cs="Times New Roman"/>
        </w:rPr>
        <w:t xml:space="preserve"> its title character </w:t>
      </w:r>
      <w:r w:rsidR="002471A6" w:rsidRPr="003B4D64">
        <w:rPr>
          <w:rFonts w:ascii="Garamond" w:hAnsi="Garamond" w:cs="Times New Roman"/>
        </w:rPr>
        <w:t>as heavily pregnant, greedy, indulgent, and susceptible to induced labor.</w:t>
      </w:r>
      <w:r w:rsidR="00302AF8">
        <w:rPr>
          <w:rFonts w:ascii="Garamond" w:hAnsi="Garamond" w:cs="Times New Roman"/>
        </w:rPr>
        <w:t xml:space="preserve"> The language used to describe the Duchess’s state of being, her body and its responses, offer</w:t>
      </w:r>
      <w:r w:rsidR="002935AB">
        <w:rPr>
          <w:rFonts w:ascii="Garamond" w:hAnsi="Garamond" w:cs="Times New Roman"/>
        </w:rPr>
        <w:t>s a vision of</w:t>
      </w:r>
      <w:r w:rsidR="00302AF8">
        <w:rPr>
          <w:rFonts w:ascii="Garamond" w:hAnsi="Garamond" w:cs="Times New Roman"/>
        </w:rPr>
        <w:t xml:space="preserve"> pregnancy that resists narratives of </w:t>
      </w:r>
      <w:r w:rsidR="002935AB">
        <w:rPr>
          <w:rFonts w:ascii="Garamond" w:hAnsi="Garamond" w:cs="Times New Roman"/>
        </w:rPr>
        <w:t xml:space="preserve">straight-time and </w:t>
      </w:r>
      <w:r w:rsidR="00302AF8">
        <w:rPr>
          <w:rFonts w:ascii="Garamond" w:hAnsi="Garamond" w:cs="Times New Roman"/>
        </w:rPr>
        <w:t xml:space="preserve">productivity, but also </w:t>
      </w:r>
      <w:r w:rsidR="002935AB">
        <w:rPr>
          <w:rFonts w:ascii="Garamond" w:hAnsi="Garamond" w:cs="Times New Roman"/>
        </w:rPr>
        <w:t>narratives of failure. The Duchess</w:t>
      </w:r>
      <w:r w:rsidR="00E77C5F">
        <w:rPr>
          <w:rFonts w:ascii="Garamond" w:hAnsi="Garamond" w:cs="Times New Roman"/>
        </w:rPr>
        <w:t xml:space="preserve"> is a character that </w:t>
      </w:r>
      <w:r w:rsidR="002935AB">
        <w:rPr>
          <w:rFonts w:ascii="Garamond" w:hAnsi="Garamond" w:cs="Times New Roman"/>
        </w:rPr>
        <w:t xml:space="preserve">generates new conditions of </w:t>
      </w:r>
      <w:r w:rsidR="00302AF8">
        <w:rPr>
          <w:rFonts w:ascii="Garamond" w:hAnsi="Garamond" w:cs="Times New Roman"/>
        </w:rPr>
        <w:t>possibility for</w:t>
      </w:r>
      <w:r w:rsidR="002935AB">
        <w:rPr>
          <w:rFonts w:ascii="Garamond" w:hAnsi="Garamond" w:cs="Times New Roman"/>
        </w:rPr>
        <w:t xml:space="preserve"> what it means to</w:t>
      </w:r>
      <w:r w:rsidR="00302AF8">
        <w:rPr>
          <w:rFonts w:ascii="Garamond" w:hAnsi="Garamond" w:cs="Times New Roman"/>
        </w:rPr>
        <w:t xml:space="preserve"> </w:t>
      </w:r>
      <w:r w:rsidR="002935AB">
        <w:rPr>
          <w:rFonts w:ascii="Garamond" w:hAnsi="Garamond" w:cs="Times New Roman"/>
          <w:i/>
        </w:rPr>
        <w:t>be</w:t>
      </w:r>
      <w:r w:rsidR="00302AF8">
        <w:rPr>
          <w:rFonts w:ascii="Garamond" w:hAnsi="Garamond" w:cs="Times New Roman"/>
        </w:rPr>
        <w:t xml:space="preserve"> pregnant.</w:t>
      </w:r>
      <w:r w:rsidR="002471A6" w:rsidRPr="003B4D64">
        <w:rPr>
          <w:rFonts w:ascii="Garamond" w:hAnsi="Garamond" w:cs="Times New Roman"/>
        </w:rPr>
        <w:t xml:space="preserve"> </w:t>
      </w:r>
      <w:r w:rsidR="00F31B3B" w:rsidRPr="003B4D64">
        <w:rPr>
          <w:rFonts w:ascii="Garamond" w:hAnsi="Garamond" w:cs="Times New Roman"/>
        </w:rPr>
        <w:t>In joining the existing scholarly conversations on</w:t>
      </w:r>
      <w:r w:rsidR="00362CAF" w:rsidRPr="003B4D64">
        <w:rPr>
          <w:rFonts w:ascii="Garamond" w:hAnsi="Garamond" w:cs="Times New Roman"/>
        </w:rPr>
        <w:t xml:space="preserve"> this play, </w:t>
      </w:r>
      <w:r w:rsidR="00387A3C" w:rsidRPr="003B4D64">
        <w:rPr>
          <w:rFonts w:ascii="Garamond" w:hAnsi="Garamond" w:cs="Times New Roman"/>
        </w:rPr>
        <w:t xml:space="preserve">I </w:t>
      </w:r>
      <w:r w:rsidR="003939A1" w:rsidRPr="003B4D64">
        <w:rPr>
          <w:rFonts w:ascii="Garamond" w:hAnsi="Garamond" w:cs="Times New Roman"/>
        </w:rPr>
        <w:t xml:space="preserve">argue </w:t>
      </w:r>
      <w:r w:rsidR="00F31B3B" w:rsidRPr="003B4D64">
        <w:rPr>
          <w:rFonts w:ascii="Garamond" w:hAnsi="Garamond" w:cs="Times New Roman"/>
        </w:rPr>
        <w:t>that t</w:t>
      </w:r>
      <w:r w:rsidR="00F06E73" w:rsidRPr="003B4D64">
        <w:rPr>
          <w:rFonts w:ascii="Garamond" w:hAnsi="Garamond" w:cs="Times New Roman"/>
        </w:rPr>
        <w:t xml:space="preserve">he Duchess’s accelerated pregnancy and early death </w:t>
      </w:r>
      <w:r w:rsidR="00837AF2">
        <w:rPr>
          <w:rFonts w:ascii="Garamond" w:hAnsi="Garamond" w:cs="Times New Roman"/>
        </w:rPr>
        <w:t>work</w:t>
      </w:r>
      <w:r w:rsidR="00B80572" w:rsidRPr="003B4D64">
        <w:rPr>
          <w:rFonts w:ascii="Garamond" w:hAnsi="Garamond" w:cs="Times New Roman"/>
        </w:rPr>
        <w:t xml:space="preserve"> against </w:t>
      </w:r>
      <w:r w:rsidR="00837AF2">
        <w:rPr>
          <w:rFonts w:ascii="Garamond" w:hAnsi="Garamond" w:cs="Times New Roman"/>
        </w:rPr>
        <w:t>irrational fantasies and truths attached to pregnancy</w:t>
      </w:r>
      <w:r w:rsidR="00302AF8">
        <w:rPr>
          <w:rFonts w:ascii="Garamond" w:hAnsi="Garamond" w:cs="Times New Roman"/>
        </w:rPr>
        <w:t>, depicting the</w:t>
      </w:r>
      <w:r w:rsidR="00B80572" w:rsidRPr="003B4D64">
        <w:rPr>
          <w:rFonts w:ascii="Garamond" w:hAnsi="Garamond" w:cs="Times New Roman"/>
        </w:rPr>
        <w:t xml:space="preserve"> </w:t>
      </w:r>
      <w:r w:rsidR="00F06E73" w:rsidRPr="003B4D64">
        <w:rPr>
          <w:rFonts w:ascii="Garamond" w:hAnsi="Garamond" w:cs="Times New Roman"/>
        </w:rPr>
        <w:t xml:space="preserve">bleak realities </w:t>
      </w:r>
      <w:r w:rsidR="00F31B3B" w:rsidRPr="003B4D64">
        <w:rPr>
          <w:rFonts w:ascii="Garamond" w:hAnsi="Garamond" w:cs="Times New Roman"/>
        </w:rPr>
        <w:t xml:space="preserve">of pregnancy in early modern </w:t>
      </w:r>
      <w:r w:rsidR="00362CAF" w:rsidRPr="003B4D64">
        <w:rPr>
          <w:rFonts w:ascii="Garamond" w:hAnsi="Garamond" w:cs="Times New Roman"/>
        </w:rPr>
        <w:t>England—</w:t>
      </w:r>
      <w:r w:rsidR="00F06E73" w:rsidRPr="003B4D64">
        <w:rPr>
          <w:rFonts w:ascii="Garamond" w:hAnsi="Garamond" w:cs="Times New Roman"/>
        </w:rPr>
        <w:t>“fraught with obstacles and dangers from beginning to end”</w:t>
      </w:r>
      <w:r w:rsidR="00F91F4E">
        <w:rPr>
          <w:rFonts w:ascii="Garamond" w:hAnsi="Garamond" w:cs="Times New Roman"/>
        </w:rPr>
        <w:t>—</w:t>
      </w:r>
      <w:r w:rsidR="00302AF8">
        <w:rPr>
          <w:rFonts w:ascii="Garamond" w:hAnsi="Garamond" w:cs="Times New Roman"/>
        </w:rPr>
        <w:t>but also characterizing pregnancy and motherhood as rich and complex states of being</w:t>
      </w:r>
      <w:r w:rsidR="00F06E73" w:rsidRPr="003B4D64">
        <w:rPr>
          <w:rFonts w:ascii="Garamond" w:hAnsi="Garamond" w:cs="Times New Roman"/>
        </w:rPr>
        <w:t xml:space="preserve"> (</w:t>
      </w:r>
      <w:r w:rsidR="00B80572" w:rsidRPr="003B4D64">
        <w:rPr>
          <w:rFonts w:ascii="Garamond" w:hAnsi="Garamond" w:cs="Times New Roman"/>
        </w:rPr>
        <w:t xml:space="preserve">Pollack </w:t>
      </w:r>
      <w:r w:rsidR="00F06E73" w:rsidRPr="003B4D64">
        <w:rPr>
          <w:rFonts w:ascii="Garamond" w:hAnsi="Garamond" w:cs="Times New Roman"/>
        </w:rPr>
        <w:t>40).</w:t>
      </w:r>
      <w:r w:rsidR="00F06E73" w:rsidRPr="003B4D64">
        <w:rPr>
          <w:rFonts w:ascii="Garamond" w:hAnsi="Garamond" w:cs="Times New Roman"/>
          <w:b/>
        </w:rPr>
        <w:t xml:space="preserve"> </w:t>
      </w:r>
    </w:p>
    <w:p w14:paraId="2E71DA9E" w14:textId="138F15B8" w:rsidR="00F31B3B" w:rsidRPr="003B4D64" w:rsidRDefault="000F68C1" w:rsidP="00F31B3B">
      <w:pPr>
        <w:pStyle w:val="NoSpacing"/>
        <w:spacing w:line="480" w:lineRule="auto"/>
        <w:rPr>
          <w:rFonts w:ascii="Garamond" w:hAnsi="Garamond" w:cs="Times New Roman"/>
          <w:b/>
          <w:i/>
        </w:rPr>
      </w:pPr>
      <w:r w:rsidRPr="003B4D64">
        <w:rPr>
          <w:rFonts w:ascii="Garamond" w:hAnsi="Garamond" w:cs="Times New Roman"/>
          <w:b/>
        </w:rPr>
        <w:t xml:space="preserve">stretched out, layered presents in </w:t>
      </w:r>
      <w:r w:rsidR="00F31B3B" w:rsidRPr="003B4D64">
        <w:rPr>
          <w:rFonts w:ascii="Garamond" w:hAnsi="Garamond" w:cs="Times New Roman"/>
          <w:b/>
          <w:i/>
        </w:rPr>
        <w:t>The Winter’s Tale</w:t>
      </w:r>
    </w:p>
    <w:p w14:paraId="7ED81683" w14:textId="77777777" w:rsidR="002935AB" w:rsidRDefault="009717A9" w:rsidP="008B78B2">
      <w:pPr>
        <w:pStyle w:val="NoSpacing"/>
        <w:spacing w:line="480" w:lineRule="auto"/>
        <w:ind w:firstLine="720"/>
        <w:rPr>
          <w:rFonts w:ascii="Garamond" w:hAnsi="Garamond" w:cs="Times New Roman"/>
        </w:rPr>
      </w:pPr>
      <w:r w:rsidRPr="003B4D64">
        <w:rPr>
          <w:rFonts w:ascii="Garamond" w:hAnsi="Garamond" w:cs="Times New Roman"/>
        </w:rPr>
        <w:t xml:space="preserve">In conversation with </w:t>
      </w:r>
      <w:r w:rsidRPr="003B4D64">
        <w:rPr>
          <w:rFonts w:ascii="Garamond" w:hAnsi="Garamond" w:cs="Times New Roman"/>
          <w:i/>
        </w:rPr>
        <w:t>The Duchess</w:t>
      </w:r>
      <w:r w:rsidR="002471A6" w:rsidRPr="003B4D64">
        <w:rPr>
          <w:rFonts w:ascii="Garamond" w:hAnsi="Garamond" w:cs="Times New Roman"/>
          <w:i/>
        </w:rPr>
        <w:t xml:space="preserve"> of Malfi</w:t>
      </w:r>
      <w:r w:rsidRPr="003B4D64">
        <w:rPr>
          <w:rFonts w:ascii="Garamond" w:hAnsi="Garamond" w:cs="Times New Roman"/>
        </w:rPr>
        <w:t xml:space="preserve">, I read </w:t>
      </w:r>
      <w:r w:rsidRPr="003B4D64">
        <w:rPr>
          <w:rFonts w:ascii="Garamond" w:hAnsi="Garamond" w:cs="Times New Roman"/>
          <w:i/>
        </w:rPr>
        <w:t>The Winter’s Tale</w:t>
      </w:r>
      <w:r w:rsidRPr="003B4D64">
        <w:rPr>
          <w:rFonts w:ascii="Garamond" w:hAnsi="Garamond" w:cs="Times New Roman"/>
        </w:rPr>
        <w:t xml:space="preserve"> as exploring the qu</w:t>
      </w:r>
      <w:r w:rsidR="002471A6" w:rsidRPr="003B4D64">
        <w:rPr>
          <w:rFonts w:ascii="Garamond" w:hAnsi="Garamond" w:cs="Times New Roman"/>
        </w:rPr>
        <w:t>eer aesthetic of late pregnancy in an alternatively “stretched-out” present (Berlant</w:t>
      </w:r>
      <w:r w:rsidR="002471A6" w:rsidRPr="003B4D64">
        <w:rPr>
          <w:rFonts w:ascii="Garamond" w:hAnsi="Garamond" w:cs="Times New Roman"/>
          <w:i/>
        </w:rPr>
        <w:t xml:space="preserve"> Cruel Optimism</w:t>
      </w:r>
      <w:r w:rsidR="002471A6" w:rsidRPr="003B4D64">
        <w:rPr>
          <w:rFonts w:ascii="Garamond" w:hAnsi="Garamond" w:cs="Times New Roman"/>
        </w:rPr>
        <w:t>).</w:t>
      </w:r>
      <w:r w:rsidRPr="003B4D64">
        <w:rPr>
          <w:rFonts w:ascii="Garamond" w:hAnsi="Garamond" w:cs="Times New Roman"/>
        </w:rPr>
        <w:t xml:space="preserve"> </w:t>
      </w:r>
      <w:r w:rsidR="00362CAF" w:rsidRPr="003B4D64">
        <w:rPr>
          <w:rFonts w:ascii="Garamond" w:hAnsi="Garamond" w:cs="Times New Roman"/>
        </w:rPr>
        <w:t xml:space="preserve">In </w:t>
      </w:r>
      <w:r w:rsidR="00362CAF" w:rsidRPr="003B4D64">
        <w:rPr>
          <w:rFonts w:ascii="Garamond" w:hAnsi="Garamond" w:cs="Times New Roman"/>
          <w:i/>
        </w:rPr>
        <w:t xml:space="preserve">The Winter’s Tale, </w:t>
      </w:r>
      <w:r w:rsidR="00362CAF" w:rsidRPr="003B4D64">
        <w:rPr>
          <w:rFonts w:ascii="Garamond" w:hAnsi="Garamond" w:cs="Times New Roman"/>
        </w:rPr>
        <w:t xml:space="preserve">representations of pregnancy are charged with dark sexuality, an uncharted temporality between the chaste bodily states of virgin and mother. </w:t>
      </w:r>
      <w:r w:rsidRPr="003B4D64">
        <w:rPr>
          <w:rFonts w:ascii="Garamond" w:hAnsi="Garamond" w:cs="Times New Roman"/>
        </w:rPr>
        <w:t>Hermione’s pregnant body is “spread of late / I</w:t>
      </w:r>
      <w:r w:rsidR="008B78B2" w:rsidRPr="003B4D64">
        <w:rPr>
          <w:rFonts w:ascii="Garamond" w:hAnsi="Garamond" w:cs="Times New Roman"/>
        </w:rPr>
        <w:t>nto a goodly bulk” (2.1.19-20) yet Leontes</w:t>
      </w:r>
      <w:r w:rsidR="00B80572" w:rsidRPr="003B4D64">
        <w:rPr>
          <w:rFonts w:ascii="Garamond" w:hAnsi="Garamond" w:cs="Times New Roman"/>
        </w:rPr>
        <w:t xml:space="preserve"> </w:t>
      </w:r>
      <w:r w:rsidR="002935AB">
        <w:rPr>
          <w:rFonts w:ascii="Garamond" w:hAnsi="Garamond" w:cs="Times New Roman"/>
        </w:rPr>
        <w:t>eroticizes and consequently pollutes this bodily state</w:t>
      </w:r>
      <w:r w:rsidR="008B78B2" w:rsidRPr="003B4D64">
        <w:rPr>
          <w:rFonts w:ascii="Garamond" w:hAnsi="Garamond" w:cs="Times New Roman"/>
        </w:rPr>
        <w:t xml:space="preserve"> when he </w:t>
      </w:r>
      <w:r w:rsidR="00B80572" w:rsidRPr="003B4D64">
        <w:rPr>
          <w:rFonts w:ascii="Garamond" w:hAnsi="Garamond" w:cs="Times New Roman"/>
        </w:rPr>
        <w:t>claim</w:t>
      </w:r>
      <w:r w:rsidR="008B78B2" w:rsidRPr="003B4D64">
        <w:rPr>
          <w:rFonts w:ascii="Garamond" w:hAnsi="Garamond" w:cs="Times New Roman"/>
        </w:rPr>
        <w:t>s</w:t>
      </w:r>
      <w:r w:rsidR="00B80572" w:rsidRPr="003B4D64">
        <w:rPr>
          <w:rFonts w:ascii="Garamond" w:hAnsi="Garamond" w:cs="Times New Roman"/>
        </w:rPr>
        <w:t xml:space="preserve"> that he perceives</w:t>
      </w:r>
      <w:r w:rsidR="008B78B2" w:rsidRPr="003B4D64">
        <w:rPr>
          <w:rFonts w:ascii="Garamond" w:hAnsi="Garamond" w:cs="Times New Roman"/>
        </w:rPr>
        <w:t xml:space="preserve"> the</w:t>
      </w:r>
      <w:r w:rsidR="008B78B2" w:rsidRPr="003B4D64">
        <w:rPr>
          <w:rFonts w:ascii="Garamond" w:hAnsi="Garamond" w:cs="Times New Roman"/>
          <w:i/>
        </w:rPr>
        <w:t xml:space="preserve"> </w:t>
      </w:r>
      <w:r w:rsidR="00EC15D1" w:rsidRPr="003B4D64">
        <w:rPr>
          <w:rFonts w:ascii="Garamond" w:hAnsi="Garamond" w:cs="Times New Roman"/>
        </w:rPr>
        <w:t xml:space="preserve">“mingling bloods” </w:t>
      </w:r>
      <w:r w:rsidR="008B78B2" w:rsidRPr="003B4D64">
        <w:rPr>
          <w:rFonts w:ascii="Garamond" w:hAnsi="Garamond" w:cs="Times New Roman"/>
        </w:rPr>
        <w:t xml:space="preserve">of her and Polixenes </w:t>
      </w:r>
      <w:r w:rsidR="00EC15D1" w:rsidRPr="003B4D64">
        <w:rPr>
          <w:rFonts w:ascii="Garamond" w:hAnsi="Garamond" w:cs="Times New Roman"/>
        </w:rPr>
        <w:t>(1.3.117-9).</w:t>
      </w:r>
      <w:r w:rsidR="008B78B2" w:rsidRPr="003B4D64">
        <w:rPr>
          <w:rFonts w:ascii="Garamond" w:hAnsi="Garamond" w:cs="Times New Roman"/>
        </w:rPr>
        <w:t xml:space="preserve"> </w:t>
      </w:r>
    </w:p>
    <w:p w14:paraId="1CA7C2E9" w14:textId="7E08102E" w:rsidR="008B78B2" w:rsidRPr="003B4D64" w:rsidRDefault="008B78B2" w:rsidP="008B78B2">
      <w:pPr>
        <w:pStyle w:val="NoSpacing"/>
        <w:spacing w:line="480" w:lineRule="auto"/>
        <w:ind w:firstLine="720"/>
        <w:rPr>
          <w:rFonts w:ascii="Garamond" w:hAnsi="Garamond" w:cs="Times New Roman"/>
        </w:rPr>
      </w:pPr>
      <w:r w:rsidRPr="003B4D64">
        <w:rPr>
          <w:rFonts w:ascii="Garamond" w:hAnsi="Garamond" w:cs="Times New Roman"/>
        </w:rPr>
        <w:t>I</w:t>
      </w:r>
      <w:r w:rsidR="002935AB">
        <w:rPr>
          <w:rFonts w:ascii="Garamond" w:hAnsi="Garamond" w:cs="Times New Roman"/>
        </w:rPr>
        <w:t>n this respect, I</w:t>
      </w:r>
      <w:r w:rsidRPr="003B4D64">
        <w:rPr>
          <w:rFonts w:ascii="Garamond" w:hAnsi="Garamond" w:cs="Times New Roman"/>
        </w:rPr>
        <w:t xml:space="preserve"> am particularly interested in the existing scholarship </w:t>
      </w:r>
      <w:r w:rsidR="00387A3C" w:rsidRPr="003B4D64">
        <w:rPr>
          <w:rFonts w:ascii="Garamond" w:hAnsi="Garamond" w:cs="Times New Roman"/>
        </w:rPr>
        <w:t>exploring the</w:t>
      </w:r>
      <w:r w:rsidRPr="003B4D64">
        <w:rPr>
          <w:rFonts w:ascii="Garamond" w:hAnsi="Garamond" w:cs="Times New Roman"/>
        </w:rPr>
        <w:t xml:space="preserve"> possibility of “superfetation” in </w:t>
      </w:r>
      <w:r w:rsidRPr="003B4D64">
        <w:rPr>
          <w:rFonts w:ascii="Garamond" w:hAnsi="Garamond" w:cs="Times New Roman"/>
          <w:i/>
        </w:rPr>
        <w:t>The Winter’s Tale</w:t>
      </w:r>
      <w:r w:rsidRPr="003B4D64">
        <w:rPr>
          <w:rFonts w:ascii="Garamond" w:hAnsi="Garamond" w:cs="Times New Roman"/>
        </w:rPr>
        <w:t xml:space="preserve">, </w:t>
      </w:r>
      <w:r w:rsidR="00387A3C" w:rsidRPr="003B4D64">
        <w:rPr>
          <w:rFonts w:ascii="Garamond" w:hAnsi="Garamond" w:cs="Times New Roman"/>
        </w:rPr>
        <w:t xml:space="preserve">the </w:t>
      </w:r>
      <w:r w:rsidR="00302AF8">
        <w:rPr>
          <w:rFonts w:ascii="Garamond" w:hAnsi="Garamond" w:cs="Times New Roman"/>
        </w:rPr>
        <w:t>belief that a</w:t>
      </w:r>
      <w:r w:rsidR="00387A3C" w:rsidRPr="003B4D64">
        <w:rPr>
          <w:rFonts w:ascii="Garamond" w:hAnsi="Garamond" w:cs="Times New Roman"/>
        </w:rPr>
        <w:t xml:space="preserve"> woman c</w:t>
      </w:r>
      <w:r w:rsidR="00302AF8">
        <w:rPr>
          <w:rFonts w:ascii="Garamond" w:hAnsi="Garamond" w:cs="Times New Roman"/>
        </w:rPr>
        <w:t>ould</w:t>
      </w:r>
      <w:r w:rsidR="00387A3C" w:rsidRPr="003B4D64">
        <w:rPr>
          <w:rFonts w:ascii="Garamond" w:hAnsi="Garamond" w:cs="Times New Roman"/>
        </w:rPr>
        <w:t xml:space="preserve"> be pregnant</w:t>
      </w:r>
      <w:r w:rsidRPr="003B4D64">
        <w:rPr>
          <w:rFonts w:ascii="Garamond" w:hAnsi="Garamond" w:cs="Times New Roman"/>
        </w:rPr>
        <w:t xml:space="preserve"> with two different men’s children at </w:t>
      </w:r>
      <w:r w:rsidR="00387A3C" w:rsidRPr="003B4D64">
        <w:rPr>
          <w:rFonts w:ascii="Garamond" w:hAnsi="Garamond" w:cs="Times New Roman"/>
        </w:rPr>
        <w:t>once</w:t>
      </w:r>
      <w:r w:rsidRPr="003B4D64">
        <w:rPr>
          <w:rFonts w:ascii="Garamond" w:hAnsi="Garamond" w:cs="Times New Roman"/>
        </w:rPr>
        <w:t xml:space="preserve">.  In </w:t>
      </w:r>
      <w:r w:rsidR="00302AF8">
        <w:rPr>
          <w:rFonts w:ascii="Garamond" w:hAnsi="Garamond" w:cs="Times New Roman"/>
        </w:rPr>
        <w:t xml:space="preserve">contemporary </w:t>
      </w:r>
      <w:r w:rsidRPr="003B4D64">
        <w:rPr>
          <w:rFonts w:ascii="Garamond" w:hAnsi="Garamond" w:cs="Times New Roman"/>
        </w:rPr>
        <w:t xml:space="preserve">gynecological texts, this rare double-pregnancy is </w:t>
      </w:r>
      <w:r w:rsidR="00362CAF" w:rsidRPr="003B4D64">
        <w:rPr>
          <w:rFonts w:ascii="Garamond" w:hAnsi="Garamond" w:cs="Times New Roman"/>
        </w:rPr>
        <w:t xml:space="preserve">said to occur </w:t>
      </w:r>
      <w:r w:rsidRPr="003B4D64">
        <w:rPr>
          <w:rFonts w:ascii="Garamond" w:hAnsi="Garamond" w:cs="Times New Roman"/>
        </w:rPr>
        <w:t xml:space="preserve">when an already pregnant woman is “animated with an earnest desire of copulation…agitated and overheated more than ordinary” (Mauriceau 50). </w:t>
      </w:r>
      <w:r w:rsidR="00302AF8">
        <w:rPr>
          <w:rFonts w:ascii="Garamond" w:hAnsi="Garamond" w:cs="Times New Roman"/>
        </w:rPr>
        <w:t xml:space="preserve">This fantastical kind of pregnancy perpetuates the illusion that men can know and regulate female desire, yet </w:t>
      </w:r>
      <w:r w:rsidR="00362CAF" w:rsidRPr="003B4D64">
        <w:rPr>
          <w:rFonts w:ascii="Garamond" w:hAnsi="Garamond" w:cs="Times New Roman"/>
        </w:rPr>
        <w:t xml:space="preserve">deconstructs </w:t>
      </w:r>
      <w:r w:rsidR="00302AF8">
        <w:rPr>
          <w:rFonts w:ascii="Garamond" w:hAnsi="Garamond" w:cs="Times New Roman"/>
        </w:rPr>
        <w:t>the straight-time thro</w:t>
      </w:r>
      <w:r w:rsidR="002935AB">
        <w:rPr>
          <w:rFonts w:ascii="Garamond" w:hAnsi="Garamond" w:cs="Times New Roman"/>
        </w:rPr>
        <w:t>ugh which pregnancy is understoo</w:t>
      </w:r>
      <w:r w:rsidR="00302AF8">
        <w:rPr>
          <w:rFonts w:ascii="Garamond" w:hAnsi="Garamond" w:cs="Times New Roman"/>
        </w:rPr>
        <w:t>d. M</w:t>
      </w:r>
      <w:r w:rsidR="00362CAF" w:rsidRPr="003B4D64">
        <w:rPr>
          <w:rFonts w:ascii="Garamond" w:hAnsi="Garamond" w:cs="Times New Roman"/>
        </w:rPr>
        <w:t xml:space="preserve">oreover, </w:t>
      </w:r>
      <w:r w:rsidR="00302AF8">
        <w:rPr>
          <w:rFonts w:ascii="Garamond" w:hAnsi="Garamond" w:cs="Times New Roman"/>
        </w:rPr>
        <w:t>superfetation is a</w:t>
      </w:r>
      <w:r w:rsidR="00362CAF" w:rsidRPr="003B4D64">
        <w:rPr>
          <w:rFonts w:ascii="Garamond" w:hAnsi="Garamond" w:cs="Times New Roman"/>
        </w:rPr>
        <w:t xml:space="preserve"> theatrical device with classical roots, demonstrating </w:t>
      </w:r>
      <w:r w:rsidR="00302AF8">
        <w:rPr>
          <w:rFonts w:ascii="Garamond" w:hAnsi="Garamond" w:cs="Times New Roman"/>
        </w:rPr>
        <w:t xml:space="preserve">the theatre’s </w:t>
      </w:r>
      <w:r w:rsidR="00362CAF" w:rsidRPr="003B4D64">
        <w:rPr>
          <w:rFonts w:ascii="Garamond" w:hAnsi="Garamond" w:cs="Times New Roman"/>
        </w:rPr>
        <w:t xml:space="preserve">long history of depicting </w:t>
      </w:r>
      <w:r w:rsidR="00E77C5F">
        <w:rPr>
          <w:rFonts w:ascii="Garamond" w:hAnsi="Garamond" w:cs="Times New Roman"/>
        </w:rPr>
        <w:t>messy, queer</w:t>
      </w:r>
      <w:r w:rsidR="00302AF8">
        <w:rPr>
          <w:rFonts w:ascii="Garamond" w:hAnsi="Garamond" w:cs="Times New Roman"/>
        </w:rPr>
        <w:t xml:space="preserve"> pregnancies.</w:t>
      </w:r>
    </w:p>
    <w:p w14:paraId="1BE9AD57" w14:textId="00C61D60" w:rsidR="008B78B2" w:rsidRPr="003B4D64" w:rsidRDefault="008B78B2" w:rsidP="008B78B2">
      <w:pPr>
        <w:pStyle w:val="NoSpacing"/>
        <w:spacing w:line="480" w:lineRule="auto"/>
        <w:ind w:firstLine="720"/>
        <w:rPr>
          <w:rFonts w:ascii="Garamond" w:hAnsi="Garamond" w:cs="Times New Roman"/>
        </w:rPr>
      </w:pPr>
      <w:r w:rsidRPr="003B4D64">
        <w:rPr>
          <w:rFonts w:ascii="Garamond" w:hAnsi="Garamond" w:cs="Times New Roman"/>
        </w:rPr>
        <w:t xml:space="preserve">Janet Adelman reads </w:t>
      </w:r>
      <w:r w:rsidRPr="003B4D64">
        <w:rPr>
          <w:rFonts w:ascii="Garamond" w:hAnsi="Garamond" w:cs="Times New Roman"/>
          <w:i/>
        </w:rPr>
        <w:t>The Winter’s Tale</w:t>
      </w:r>
      <w:r w:rsidRPr="003B4D64">
        <w:rPr>
          <w:rFonts w:ascii="Garamond" w:hAnsi="Garamond" w:cs="Times New Roman"/>
        </w:rPr>
        <w:t xml:space="preserve"> as restoring masculine authority “grounded in a benignly gen</w:t>
      </w:r>
      <w:r w:rsidR="00E77C5F">
        <w:rPr>
          <w:rFonts w:ascii="Garamond" w:hAnsi="Garamond" w:cs="Times New Roman"/>
        </w:rPr>
        <w:t>erative maternal presence” (56)</w:t>
      </w:r>
      <w:r w:rsidRPr="003B4D64">
        <w:rPr>
          <w:rFonts w:ascii="Garamond" w:hAnsi="Garamond" w:cs="Times New Roman"/>
        </w:rPr>
        <w:t xml:space="preserve"> and, indeed, Camillo’s observation in </w:t>
      </w:r>
      <w:r w:rsidRPr="003B4D64">
        <w:rPr>
          <w:rFonts w:ascii="Garamond" w:hAnsi="Garamond" w:cs="Times New Roman"/>
          <w:i/>
          <w:iCs/>
        </w:rPr>
        <w:t>The Winter’s Tale</w:t>
      </w:r>
      <w:r w:rsidRPr="003B4D64">
        <w:rPr>
          <w:rFonts w:ascii="Garamond" w:hAnsi="Garamond" w:cs="Times New Roman"/>
        </w:rPr>
        <w:t xml:space="preserve"> that he “must believe” the falsities of his King demonstrates how authoritative figures </w:t>
      </w:r>
      <w:r w:rsidR="00E1391B" w:rsidRPr="00E1391B">
        <w:rPr>
          <w:rFonts w:ascii="Garamond" w:hAnsi="Garamond" w:cs="Times New Roman"/>
          <w:i/>
        </w:rPr>
        <w:t>attempt</w:t>
      </w:r>
      <w:r w:rsidR="00E1391B">
        <w:rPr>
          <w:rFonts w:ascii="Garamond" w:hAnsi="Garamond" w:cs="Times New Roman"/>
        </w:rPr>
        <w:t xml:space="preserve"> to </w:t>
      </w:r>
      <w:r w:rsidR="00362CAF" w:rsidRPr="003B4D64">
        <w:rPr>
          <w:rFonts w:ascii="Garamond" w:hAnsi="Garamond" w:cs="Times New Roman"/>
        </w:rPr>
        <w:t>force</w:t>
      </w:r>
      <w:r w:rsidRPr="003B4D64">
        <w:rPr>
          <w:rFonts w:ascii="Garamond" w:hAnsi="Garamond" w:cs="Times New Roman"/>
        </w:rPr>
        <w:t xml:space="preserve"> </w:t>
      </w:r>
      <w:r w:rsidR="00362CAF" w:rsidRPr="003B4D64">
        <w:rPr>
          <w:rFonts w:ascii="Garamond" w:hAnsi="Garamond" w:cs="Times New Roman"/>
        </w:rPr>
        <w:t>irrational truths</w:t>
      </w:r>
      <w:r w:rsidR="00E1391B">
        <w:rPr>
          <w:rFonts w:ascii="Garamond" w:hAnsi="Garamond" w:cs="Times New Roman"/>
        </w:rPr>
        <w:t xml:space="preserve"> on their subjects</w:t>
      </w:r>
      <w:r w:rsidR="00362CAF" w:rsidRPr="003B4D64">
        <w:rPr>
          <w:rFonts w:ascii="Garamond" w:hAnsi="Garamond" w:cs="Times New Roman"/>
        </w:rPr>
        <w:t xml:space="preserve">. </w:t>
      </w:r>
      <w:r w:rsidR="00BC3967" w:rsidRPr="003B4D64">
        <w:rPr>
          <w:rFonts w:ascii="Garamond" w:hAnsi="Garamond" w:cs="Times New Roman"/>
        </w:rPr>
        <w:t xml:space="preserve">When it comes to pregnancy, however, Leontes </w:t>
      </w:r>
      <w:r w:rsidRPr="003B4D64">
        <w:rPr>
          <w:rFonts w:ascii="Garamond" w:hAnsi="Garamond" w:cs="Times New Roman"/>
        </w:rPr>
        <w:t>reg</w:t>
      </w:r>
      <w:r w:rsidR="00BC3967" w:rsidRPr="003B4D64">
        <w:rPr>
          <w:rFonts w:ascii="Garamond" w:hAnsi="Garamond" w:cs="Times New Roman"/>
        </w:rPr>
        <w:t>urgitates irrational</w:t>
      </w:r>
      <w:r w:rsidR="00E77C5F">
        <w:rPr>
          <w:rFonts w:ascii="Garamond" w:hAnsi="Garamond" w:cs="Times New Roman"/>
        </w:rPr>
        <w:t xml:space="preserve"> truths</w:t>
      </w:r>
      <w:r w:rsidR="00BC3967" w:rsidRPr="003B4D64">
        <w:rPr>
          <w:rFonts w:ascii="Garamond" w:hAnsi="Garamond" w:cs="Times New Roman"/>
        </w:rPr>
        <w:t xml:space="preserve"> about </w:t>
      </w:r>
      <w:r w:rsidR="00E1391B">
        <w:rPr>
          <w:rFonts w:ascii="Garamond" w:hAnsi="Garamond" w:cs="Times New Roman"/>
        </w:rPr>
        <w:t>generation</w:t>
      </w:r>
      <w:r w:rsidR="00BC3967" w:rsidRPr="003B4D64">
        <w:rPr>
          <w:rFonts w:ascii="Garamond" w:hAnsi="Garamond" w:cs="Times New Roman"/>
        </w:rPr>
        <w:t>,</w:t>
      </w:r>
      <w:r w:rsidRPr="003B4D64">
        <w:rPr>
          <w:rFonts w:ascii="Garamond" w:hAnsi="Garamond" w:cs="Times New Roman"/>
        </w:rPr>
        <w:t xml:space="preserve"> evident when </w:t>
      </w:r>
      <w:r w:rsidR="00BC3967" w:rsidRPr="003B4D64">
        <w:rPr>
          <w:rFonts w:ascii="Garamond" w:hAnsi="Garamond" w:cs="Times New Roman"/>
        </w:rPr>
        <w:t>he</w:t>
      </w:r>
      <w:r w:rsidR="00E1391B">
        <w:rPr>
          <w:rFonts w:ascii="Garamond" w:hAnsi="Garamond" w:cs="Times New Roman"/>
        </w:rPr>
        <w:t xml:space="preserve"> snatches </w:t>
      </w:r>
      <w:r w:rsidR="002935AB">
        <w:rPr>
          <w:rFonts w:ascii="Garamond" w:hAnsi="Garamond" w:cs="Times New Roman"/>
        </w:rPr>
        <w:t>Mamillius from his mother</w:t>
      </w:r>
      <w:r w:rsidRPr="003B4D64">
        <w:rPr>
          <w:rFonts w:ascii="Garamond" w:hAnsi="Garamond" w:cs="Times New Roman"/>
        </w:rPr>
        <w:t xml:space="preserve"> snarling, “Though he does bear some signs of me, yet you have too much blood in him” (2.1.57-58). I</w:t>
      </w:r>
      <w:r w:rsidR="00E1391B">
        <w:rPr>
          <w:rFonts w:ascii="Garamond" w:hAnsi="Garamond" w:cs="Times New Roman"/>
        </w:rPr>
        <w:t>n this chapter, I</w:t>
      </w:r>
      <w:r w:rsidRPr="003B4D64">
        <w:rPr>
          <w:rFonts w:ascii="Garamond" w:hAnsi="Garamond" w:cs="Times New Roman"/>
        </w:rPr>
        <w:t xml:space="preserve"> hope </w:t>
      </w:r>
      <w:r w:rsidR="00BC3967" w:rsidRPr="003B4D64">
        <w:rPr>
          <w:rFonts w:ascii="Garamond" w:hAnsi="Garamond" w:cs="Times New Roman"/>
        </w:rPr>
        <w:t>to demonstrate how</w:t>
      </w:r>
      <w:r w:rsidRPr="003B4D64">
        <w:rPr>
          <w:rFonts w:ascii="Garamond" w:hAnsi="Garamond" w:cs="Times New Roman"/>
        </w:rPr>
        <w:t xml:space="preserve"> </w:t>
      </w:r>
      <w:r w:rsidR="00BC3967" w:rsidRPr="003B4D64">
        <w:rPr>
          <w:rFonts w:ascii="Garamond" w:hAnsi="Garamond" w:cs="Times New Roman"/>
          <w:i/>
        </w:rPr>
        <w:t>The Winter’s Tale</w:t>
      </w:r>
      <w:r w:rsidR="00BC3967" w:rsidRPr="003B4D64">
        <w:rPr>
          <w:rFonts w:ascii="Garamond" w:hAnsi="Garamond" w:cs="Times New Roman"/>
        </w:rPr>
        <w:t xml:space="preserve"> </w:t>
      </w:r>
      <w:r w:rsidR="00F91F4E">
        <w:rPr>
          <w:rFonts w:ascii="Garamond" w:hAnsi="Garamond" w:cs="Times New Roman"/>
        </w:rPr>
        <w:t>problematizes</w:t>
      </w:r>
      <w:r w:rsidR="002935AB">
        <w:rPr>
          <w:rFonts w:ascii="Garamond" w:hAnsi="Garamond" w:cs="Times New Roman"/>
        </w:rPr>
        <w:t xml:space="preserve"> </w:t>
      </w:r>
      <w:r w:rsidR="00E1391B">
        <w:rPr>
          <w:rFonts w:ascii="Garamond" w:hAnsi="Garamond" w:cs="Times New Roman"/>
        </w:rPr>
        <w:t xml:space="preserve">burgeoning </w:t>
      </w:r>
      <w:r w:rsidR="002935AB">
        <w:rPr>
          <w:rFonts w:ascii="Garamond" w:hAnsi="Garamond" w:cs="Times New Roman"/>
        </w:rPr>
        <w:t>attempts to regulate</w:t>
      </w:r>
      <w:r w:rsidR="00E1391B">
        <w:rPr>
          <w:rFonts w:ascii="Garamond" w:hAnsi="Garamond" w:cs="Times New Roman"/>
        </w:rPr>
        <w:t xml:space="preserve"> pregnancy</w:t>
      </w:r>
      <w:r w:rsidR="00E77C5F">
        <w:rPr>
          <w:rFonts w:ascii="Garamond" w:hAnsi="Garamond" w:cs="Times New Roman"/>
        </w:rPr>
        <w:t xml:space="preserve"> </w:t>
      </w:r>
      <w:r w:rsidR="00F91F4E">
        <w:rPr>
          <w:rFonts w:ascii="Garamond" w:hAnsi="Garamond" w:cs="Times New Roman"/>
        </w:rPr>
        <w:t xml:space="preserve">through Leontes and the </w:t>
      </w:r>
      <w:r w:rsidRPr="003B4D64">
        <w:rPr>
          <w:rFonts w:ascii="Garamond" w:hAnsi="Garamond" w:cs="Times New Roman"/>
        </w:rPr>
        <w:t>absurdities, ext</w:t>
      </w:r>
      <w:r w:rsidR="00BC3967" w:rsidRPr="003B4D64">
        <w:rPr>
          <w:rFonts w:ascii="Garamond" w:hAnsi="Garamond" w:cs="Times New Roman"/>
        </w:rPr>
        <w:t>remi</w:t>
      </w:r>
      <w:r w:rsidR="00E1391B">
        <w:rPr>
          <w:rFonts w:ascii="Garamond" w:hAnsi="Garamond" w:cs="Times New Roman"/>
        </w:rPr>
        <w:t>ties, and irrational truths</w:t>
      </w:r>
      <w:r w:rsidR="00F91F4E">
        <w:rPr>
          <w:rFonts w:ascii="Garamond" w:hAnsi="Garamond" w:cs="Times New Roman"/>
        </w:rPr>
        <w:t xml:space="preserve"> his character conjures.</w:t>
      </w:r>
    </w:p>
    <w:p w14:paraId="752ACB68" w14:textId="2D3D3FDD" w:rsidR="00550D56" w:rsidRPr="003B4D64" w:rsidRDefault="000F68C1" w:rsidP="00EC15D1">
      <w:pPr>
        <w:pStyle w:val="NoSpacing"/>
        <w:spacing w:line="480" w:lineRule="auto"/>
        <w:rPr>
          <w:rFonts w:ascii="Garamond" w:hAnsi="Garamond" w:cs="Times New Roman"/>
          <w:b/>
          <w:i/>
        </w:rPr>
      </w:pPr>
      <w:r w:rsidRPr="003B4D64">
        <w:rPr>
          <w:rFonts w:ascii="Garamond" w:hAnsi="Garamond" w:cs="Times New Roman"/>
          <w:b/>
        </w:rPr>
        <w:t>bloody issues</w:t>
      </w:r>
      <w:r w:rsidR="00AF6482" w:rsidRPr="003B4D64">
        <w:rPr>
          <w:rFonts w:ascii="Garamond" w:hAnsi="Garamond" w:cs="Times New Roman"/>
          <w:b/>
        </w:rPr>
        <w:t xml:space="preserve"> and lines</w:t>
      </w:r>
      <w:r w:rsidRPr="003B4D64">
        <w:rPr>
          <w:rFonts w:ascii="Garamond" w:hAnsi="Garamond" w:cs="Times New Roman"/>
          <w:b/>
        </w:rPr>
        <w:t xml:space="preserve"> in </w:t>
      </w:r>
      <w:r w:rsidR="00550D56" w:rsidRPr="003B4D64">
        <w:rPr>
          <w:rFonts w:ascii="Garamond" w:hAnsi="Garamond" w:cs="Times New Roman"/>
          <w:b/>
          <w:i/>
        </w:rPr>
        <w:t>Titus Andronicus</w:t>
      </w:r>
    </w:p>
    <w:p w14:paraId="7956DFF8" w14:textId="61B794FF" w:rsidR="0096154D" w:rsidRPr="003B4D64" w:rsidRDefault="00AF6482" w:rsidP="003A4410">
      <w:pPr>
        <w:pStyle w:val="NoSpacing"/>
        <w:spacing w:line="480" w:lineRule="auto"/>
        <w:ind w:firstLine="720"/>
        <w:rPr>
          <w:rFonts w:ascii="Garamond" w:hAnsi="Garamond" w:cs="Times New Roman"/>
        </w:rPr>
      </w:pPr>
      <w:r w:rsidRPr="003B4D64">
        <w:rPr>
          <w:rFonts w:ascii="Garamond" w:hAnsi="Garamond" w:cs="Times New Roman"/>
        </w:rPr>
        <w:t xml:space="preserve">The landscapes and bodies of </w:t>
      </w:r>
      <w:r w:rsidRPr="003B4D64">
        <w:rPr>
          <w:rFonts w:ascii="Garamond" w:hAnsi="Garamond" w:cs="Times New Roman"/>
          <w:i/>
        </w:rPr>
        <w:t>Titus Andronicus</w:t>
      </w:r>
      <w:r w:rsidRPr="003B4D64">
        <w:rPr>
          <w:rFonts w:ascii="Garamond" w:hAnsi="Garamond" w:cs="Times New Roman"/>
        </w:rPr>
        <w:t xml:space="preserve"> </w:t>
      </w:r>
      <w:r w:rsidR="00E1391B">
        <w:rPr>
          <w:rFonts w:ascii="Garamond" w:hAnsi="Garamond" w:cs="Times New Roman"/>
        </w:rPr>
        <w:t xml:space="preserve">are in conversation with abortion, </w:t>
      </w:r>
      <w:r w:rsidR="002935AB">
        <w:rPr>
          <w:rFonts w:ascii="Garamond" w:hAnsi="Garamond" w:cs="Times New Roman"/>
        </w:rPr>
        <w:t xml:space="preserve">miscarriage, </w:t>
      </w:r>
      <w:r w:rsidR="00E1391B">
        <w:rPr>
          <w:rFonts w:ascii="Garamond" w:hAnsi="Garamond" w:cs="Times New Roman"/>
        </w:rPr>
        <w:t xml:space="preserve">and other </w:t>
      </w:r>
      <w:r w:rsidR="002935AB">
        <w:rPr>
          <w:rFonts w:ascii="Garamond" w:hAnsi="Garamond" w:cs="Times New Roman"/>
        </w:rPr>
        <w:t xml:space="preserve">product-less pregnancies, </w:t>
      </w:r>
      <w:r w:rsidRPr="003B4D64">
        <w:rPr>
          <w:rFonts w:ascii="Garamond" w:hAnsi="Garamond" w:cs="Times New Roman"/>
        </w:rPr>
        <w:t>from Lav</w:t>
      </w:r>
      <w:r w:rsidR="00E1391B">
        <w:rPr>
          <w:rFonts w:ascii="Garamond" w:hAnsi="Garamond" w:cs="Times New Roman"/>
        </w:rPr>
        <w:t>inia’s bloody spouts to Tamora</w:t>
      </w:r>
      <w:r w:rsidR="002935AB">
        <w:rPr>
          <w:rFonts w:ascii="Garamond" w:hAnsi="Garamond" w:cs="Times New Roman"/>
        </w:rPr>
        <w:t>’s attempt to murder her misceg</w:t>
      </w:r>
      <w:r w:rsidR="00306A04">
        <w:rPr>
          <w:rFonts w:ascii="Garamond" w:hAnsi="Garamond" w:cs="Times New Roman"/>
        </w:rPr>
        <w:t>e</w:t>
      </w:r>
      <w:r w:rsidR="002935AB">
        <w:rPr>
          <w:rFonts w:ascii="Garamond" w:hAnsi="Garamond" w:cs="Times New Roman"/>
        </w:rPr>
        <w:t xml:space="preserve">nated child. </w:t>
      </w:r>
      <w:r w:rsidR="00517B40" w:rsidRPr="003B4D64">
        <w:rPr>
          <w:rFonts w:ascii="Garamond" w:hAnsi="Garamond" w:cs="Times New Roman"/>
        </w:rPr>
        <w:t>Gail Kern Paster argues that childbirth</w:t>
      </w:r>
      <w:r w:rsidRPr="003B4D64">
        <w:rPr>
          <w:rFonts w:ascii="Garamond" w:hAnsi="Garamond" w:cs="Times New Roman"/>
        </w:rPr>
        <w:t>, in general,</w:t>
      </w:r>
      <w:r w:rsidR="00517B40" w:rsidRPr="003B4D64">
        <w:rPr>
          <w:rFonts w:ascii="Garamond" w:hAnsi="Garamond" w:cs="Times New Roman"/>
        </w:rPr>
        <w:t xml:space="preserve"> is abse</w:t>
      </w:r>
      <w:r w:rsidRPr="003B4D64">
        <w:rPr>
          <w:rFonts w:ascii="Garamond" w:hAnsi="Garamond" w:cs="Times New Roman"/>
        </w:rPr>
        <w:t xml:space="preserve">nt from dramatic representation because it is </w:t>
      </w:r>
      <w:r w:rsidR="00517B40" w:rsidRPr="003B4D64">
        <w:rPr>
          <w:rFonts w:ascii="Garamond" w:hAnsi="Garamond" w:cs="Times New Roman"/>
        </w:rPr>
        <w:t xml:space="preserve">“as un-stageable as the other forms of bodily evacuation </w:t>
      </w:r>
      <w:r w:rsidRPr="003B4D64">
        <w:rPr>
          <w:rFonts w:ascii="Garamond" w:hAnsi="Garamond" w:cs="Times New Roman"/>
        </w:rPr>
        <w:t>it so embarrassingly resembles</w:t>
      </w:r>
      <w:r w:rsidR="00517B40" w:rsidRPr="003B4D64">
        <w:rPr>
          <w:rFonts w:ascii="Garamond" w:hAnsi="Garamond" w:cs="Times New Roman"/>
        </w:rPr>
        <w:t xml:space="preserve">” (163). </w:t>
      </w:r>
      <w:r w:rsidRPr="003B4D64">
        <w:rPr>
          <w:rFonts w:ascii="Garamond" w:hAnsi="Garamond" w:cs="Times New Roman"/>
        </w:rPr>
        <w:t>This chapter, alternatively,</w:t>
      </w:r>
      <w:r w:rsidR="0096154D" w:rsidRPr="003B4D64">
        <w:rPr>
          <w:rFonts w:ascii="Garamond" w:hAnsi="Garamond" w:cs="Times New Roman"/>
        </w:rPr>
        <w:t xml:space="preserve"> reads t</w:t>
      </w:r>
      <w:r w:rsidR="00550D56" w:rsidRPr="003B4D64">
        <w:rPr>
          <w:rFonts w:ascii="Garamond" w:hAnsi="Garamond" w:cs="Times New Roman"/>
        </w:rPr>
        <w:t xml:space="preserve">he blocked and open passageways </w:t>
      </w:r>
      <w:r w:rsidRPr="003B4D64">
        <w:rPr>
          <w:rFonts w:ascii="Garamond" w:hAnsi="Garamond" w:cs="Times New Roman"/>
        </w:rPr>
        <w:t xml:space="preserve">in </w:t>
      </w:r>
      <w:r w:rsidRPr="00E1391B">
        <w:rPr>
          <w:rFonts w:ascii="Garamond" w:hAnsi="Garamond" w:cs="Times New Roman"/>
          <w:i/>
        </w:rPr>
        <w:t>Titus</w:t>
      </w:r>
      <w:r w:rsidRPr="003B4D64">
        <w:rPr>
          <w:rFonts w:ascii="Garamond" w:hAnsi="Garamond" w:cs="Times New Roman"/>
        </w:rPr>
        <w:t>—</w:t>
      </w:r>
      <w:r w:rsidR="00E1391B">
        <w:rPr>
          <w:rFonts w:ascii="Garamond" w:hAnsi="Garamond" w:cs="Times New Roman"/>
        </w:rPr>
        <w:t>passages that conjure the pregnant female body—</w:t>
      </w:r>
      <w:r w:rsidRPr="003B4D64">
        <w:rPr>
          <w:rFonts w:ascii="Garamond" w:hAnsi="Garamond" w:cs="Times New Roman"/>
        </w:rPr>
        <w:t xml:space="preserve">in conversation with the “admonitions” and regulatory measures </w:t>
      </w:r>
      <w:r w:rsidR="00E1391B">
        <w:rPr>
          <w:rFonts w:ascii="Garamond" w:hAnsi="Garamond" w:cs="Times New Roman"/>
        </w:rPr>
        <w:t>taken to thwart the lateral agency pregnant women had over their bodies and the life of their child</w:t>
      </w:r>
      <w:r w:rsidR="00F91F4E">
        <w:rPr>
          <w:rFonts w:ascii="Garamond" w:hAnsi="Garamond" w:cs="Times New Roman"/>
        </w:rPr>
        <w:t>ren</w:t>
      </w:r>
      <w:r w:rsidR="00E1391B">
        <w:rPr>
          <w:rFonts w:ascii="Garamond" w:hAnsi="Garamond" w:cs="Times New Roman"/>
        </w:rPr>
        <w:t>.</w:t>
      </w:r>
      <w:r w:rsidR="002935AB">
        <w:rPr>
          <w:rFonts w:ascii="Garamond" w:hAnsi="Garamond" w:cs="Times New Roman"/>
        </w:rPr>
        <w:t xml:space="preserve"> In </w:t>
      </w:r>
      <w:r w:rsidR="000D2B16">
        <w:rPr>
          <w:rFonts w:ascii="Garamond" w:hAnsi="Garamond" w:cs="Times New Roman"/>
        </w:rPr>
        <w:t>making</w:t>
      </w:r>
      <w:r w:rsidR="002935AB">
        <w:rPr>
          <w:rFonts w:ascii="Garamond" w:hAnsi="Garamond" w:cs="Times New Roman"/>
        </w:rPr>
        <w:t xml:space="preserve"> Tamora’s child and Lavinia’s bleeding body</w:t>
      </w:r>
      <w:r w:rsidR="000D2B16">
        <w:rPr>
          <w:rFonts w:ascii="Garamond" w:hAnsi="Garamond" w:cs="Times New Roman"/>
        </w:rPr>
        <w:t xml:space="preserve"> visible</w:t>
      </w:r>
      <w:r w:rsidR="002935AB">
        <w:rPr>
          <w:rFonts w:ascii="Garamond" w:hAnsi="Garamond" w:cs="Times New Roman"/>
        </w:rPr>
        <w:t xml:space="preserve">, </w:t>
      </w:r>
      <w:r w:rsidR="002935AB" w:rsidRPr="002935AB">
        <w:rPr>
          <w:rFonts w:ascii="Garamond" w:hAnsi="Garamond" w:cs="Times New Roman"/>
          <w:i/>
        </w:rPr>
        <w:t>Titus</w:t>
      </w:r>
      <w:r w:rsidR="002935AB">
        <w:rPr>
          <w:rFonts w:ascii="Garamond" w:hAnsi="Garamond" w:cs="Times New Roman"/>
        </w:rPr>
        <w:t xml:space="preserve"> </w:t>
      </w:r>
      <w:r w:rsidR="000D2B16">
        <w:rPr>
          <w:rFonts w:ascii="Garamond" w:hAnsi="Garamond" w:cs="Times New Roman"/>
        </w:rPr>
        <w:t>stages queer pregnancies that are</w:t>
      </w:r>
      <w:r w:rsidR="002935AB">
        <w:rPr>
          <w:rFonts w:ascii="Garamond" w:hAnsi="Garamond" w:cs="Times New Roman"/>
        </w:rPr>
        <w:t xml:space="preserve"> as visually evident as </w:t>
      </w:r>
      <w:r w:rsidR="000D2B16">
        <w:rPr>
          <w:rFonts w:ascii="Garamond" w:hAnsi="Garamond" w:cs="Times New Roman"/>
        </w:rPr>
        <w:t>a big belly.</w:t>
      </w:r>
    </w:p>
    <w:p w14:paraId="15403152" w14:textId="5BC4F736" w:rsidR="00E1391B" w:rsidRDefault="000D2B16" w:rsidP="00AF6482">
      <w:pPr>
        <w:pStyle w:val="NoSpacing"/>
        <w:spacing w:line="480" w:lineRule="auto"/>
        <w:ind w:firstLine="720"/>
        <w:rPr>
          <w:rFonts w:ascii="Garamond" w:hAnsi="Garamond" w:cs="Times New Roman"/>
        </w:rPr>
      </w:pPr>
      <w:r>
        <w:rPr>
          <w:rFonts w:ascii="Garamond" w:hAnsi="Garamond" w:cs="Times New Roman"/>
        </w:rPr>
        <w:t xml:space="preserve">Over the course of the play, </w:t>
      </w:r>
      <w:r w:rsidR="001955D5" w:rsidRPr="003B4D64">
        <w:rPr>
          <w:rFonts w:ascii="Garamond" w:hAnsi="Garamond" w:cs="Times New Roman"/>
        </w:rPr>
        <w:t xml:space="preserve">Tamora and Lavinia are characterized by </w:t>
      </w:r>
      <w:r w:rsidR="005E7FE3" w:rsidRPr="003B4D64">
        <w:rPr>
          <w:rFonts w:ascii="Garamond" w:hAnsi="Garamond" w:cs="Times New Roman"/>
        </w:rPr>
        <w:t>their progeni</w:t>
      </w:r>
      <w:r w:rsidR="00EE7A27" w:rsidRPr="003B4D64">
        <w:rPr>
          <w:rFonts w:ascii="Garamond" w:hAnsi="Garamond" w:cs="Times New Roman"/>
        </w:rPr>
        <w:t>es</w:t>
      </w:r>
      <w:r w:rsidR="0096154D" w:rsidRPr="003B4D64">
        <w:rPr>
          <w:rFonts w:ascii="Garamond" w:hAnsi="Garamond" w:cs="Times New Roman"/>
        </w:rPr>
        <w:t>,</w:t>
      </w:r>
      <w:r w:rsidR="00EE7A27" w:rsidRPr="003B4D64">
        <w:rPr>
          <w:rFonts w:ascii="Garamond" w:hAnsi="Garamond" w:cs="Times New Roman"/>
        </w:rPr>
        <w:t xml:space="preserve"> </w:t>
      </w:r>
      <w:r w:rsidR="0096154D" w:rsidRPr="003B4D64">
        <w:rPr>
          <w:rFonts w:ascii="Garamond" w:hAnsi="Garamond" w:cs="Times New Roman"/>
        </w:rPr>
        <w:t xml:space="preserve">their issues, as </w:t>
      </w:r>
      <w:r w:rsidR="005E7FE3" w:rsidRPr="003B4D64">
        <w:rPr>
          <w:rFonts w:ascii="Garamond" w:hAnsi="Garamond" w:cs="Times New Roman"/>
        </w:rPr>
        <w:t>a</w:t>
      </w:r>
      <w:r w:rsidR="001955D5" w:rsidRPr="003B4D64">
        <w:rPr>
          <w:rFonts w:ascii="Garamond" w:hAnsi="Garamond" w:cs="Times New Roman"/>
        </w:rPr>
        <w:t xml:space="preserve">ll </w:t>
      </w:r>
      <w:r w:rsidR="003A4410" w:rsidRPr="003B4D64">
        <w:rPr>
          <w:rFonts w:ascii="Garamond" w:hAnsi="Garamond" w:cs="Times New Roman"/>
        </w:rPr>
        <w:t>“</w:t>
      </w:r>
      <w:r w:rsidR="001955D5" w:rsidRPr="003B4D64">
        <w:rPr>
          <w:rFonts w:ascii="Garamond" w:hAnsi="Garamond" w:cs="Times New Roman"/>
        </w:rPr>
        <w:t>issues</w:t>
      </w:r>
      <w:r w:rsidR="003A4410" w:rsidRPr="003B4D64">
        <w:rPr>
          <w:rFonts w:ascii="Garamond" w:hAnsi="Garamond" w:cs="Times New Roman"/>
        </w:rPr>
        <w:t>”</w:t>
      </w:r>
      <w:r w:rsidR="001955D5" w:rsidRPr="003B4D64">
        <w:rPr>
          <w:rFonts w:ascii="Garamond" w:hAnsi="Garamond" w:cs="Times New Roman"/>
        </w:rPr>
        <w:t xml:space="preserve"> pass, flow out, and egress from what brings them forth (“issue, n.” </w:t>
      </w:r>
      <w:r w:rsidR="001955D5" w:rsidRPr="003B4D64">
        <w:rPr>
          <w:rFonts w:ascii="Garamond" w:hAnsi="Garamond" w:cs="Times New Roman"/>
          <w:i/>
        </w:rPr>
        <w:t>OED Online).</w:t>
      </w:r>
      <w:r w:rsidR="005E7FE3" w:rsidRPr="003B4D64">
        <w:rPr>
          <w:rFonts w:ascii="Garamond" w:hAnsi="Garamond" w:cs="Times New Roman"/>
        </w:rPr>
        <w:t xml:space="preserve"> </w:t>
      </w:r>
      <w:r w:rsidR="00AF6482" w:rsidRPr="003B4D64">
        <w:rPr>
          <w:rFonts w:ascii="Garamond" w:hAnsi="Garamond" w:cs="Times New Roman"/>
        </w:rPr>
        <w:t>Titus and his family believe that, i</w:t>
      </w:r>
      <w:r w:rsidR="0096154D" w:rsidRPr="003B4D64">
        <w:rPr>
          <w:rFonts w:ascii="Garamond" w:hAnsi="Garamond" w:cs="Times New Roman"/>
        </w:rPr>
        <w:t xml:space="preserve">n </w:t>
      </w:r>
      <w:r w:rsidR="001955D5" w:rsidRPr="003B4D64">
        <w:rPr>
          <w:rFonts w:ascii="Garamond" w:hAnsi="Garamond" w:cs="Times New Roman"/>
        </w:rPr>
        <w:t>Tamora’s “barren detested vale</w:t>
      </w:r>
      <w:r w:rsidR="0096154D" w:rsidRPr="003B4D64">
        <w:rPr>
          <w:rFonts w:ascii="Garamond" w:hAnsi="Garamond" w:cs="Times New Roman"/>
        </w:rPr>
        <w:t>,</w:t>
      </w:r>
      <w:r w:rsidR="001955D5" w:rsidRPr="003B4D64">
        <w:rPr>
          <w:rFonts w:ascii="Garamond" w:hAnsi="Garamond" w:cs="Times New Roman"/>
        </w:rPr>
        <w:t>”</w:t>
      </w:r>
      <w:r w:rsidR="0096154D" w:rsidRPr="003B4D64">
        <w:rPr>
          <w:rFonts w:ascii="Garamond" w:hAnsi="Garamond" w:cs="Times New Roman"/>
        </w:rPr>
        <w:t xml:space="preserve"> </w:t>
      </w:r>
      <w:r w:rsidR="001955D5" w:rsidRPr="003B4D64">
        <w:rPr>
          <w:rFonts w:ascii="Garamond" w:hAnsi="Garamond" w:cs="Times New Roman"/>
        </w:rPr>
        <w:t>“nothing breeds</w:t>
      </w:r>
      <w:r w:rsidR="005E7FE3" w:rsidRPr="003B4D64">
        <w:rPr>
          <w:rFonts w:ascii="Garamond" w:hAnsi="Garamond" w:cs="Times New Roman"/>
        </w:rPr>
        <w:t xml:space="preserve">” </w:t>
      </w:r>
      <w:r w:rsidR="001955D5" w:rsidRPr="003B4D64">
        <w:rPr>
          <w:rFonts w:ascii="Garamond" w:hAnsi="Garamond" w:cs="Times New Roman"/>
        </w:rPr>
        <w:t xml:space="preserve">(2.2.93-6). </w:t>
      </w:r>
      <w:r w:rsidR="00E1391B">
        <w:rPr>
          <w:rFonts w:ascii="Garamond" w:hAnsi="Garamond" w:cs="Times New Roman"/>
        </w:rPr>
        <w:t>However, t</w:t>
      </w:r>
      <w:r w:rsidR="005E7FE3" w:rsidRPr="003B4D64">
        <w:rPr>
          <w:rFonts w:ascii="Garamond" w:hAnsi="Garamond" w:cs="Times New Roman"/>
        </w:rPr>
        <w:t xml:space="preserve">he </w:t>
      </w:r>
      <w:r w:rsidR="000D60AA" w:rsidRPr="003B4D64">
        <w:rPr>
          <w:rFonts w:ascii="Garamond" w:hAnsi="Garamond" w:cs="Times New Roman"/>
        </w:rPr>
        <w:t xml:space="preserve">play pivots on </w:t>
      </w:r>
      <w:r w:rsidR="005E7FE3" w:rsidRPr="003B4D64">
        <w:rPr>
          <w:rFonts w:ascii="Garamond" w:hAnsi="Garamond" w:cs="Times New Roman"/>
        </w:rPr>
        <w:t xml:space="preserve">attempts to erase this “nothing”—her and </w:t>
      </w:r>
      <w:r w:rsidR="001955D5" w:rsidRPr="003B4D64">
        <w:rPr>
          <w:rFonts w:ascii="Garamond" w:hAnsi="Garamond" w:cs="Times New Roman"/>
        </w:rPr>
        <w:t>Aaron’s illegitimate, mi</w:t>
      </w:r>
      <w:r w:rsidR="000D60AA" w:rsidRPr="003B4D64">
        <w:rPr>
          <w:rFonts w:ascii="Garamond" w:hAnsi="Garamond" w:cs="Times New Roman"/>
        </w:rPr>
        <w:t xml:space="preserve">scegenated child. </w:t>
      </w:r>
      <w:r w:rsidR="00E1391B">
        <w:rPr>
          <w:rFonts w:ascii="Garamond" w:hAnsi="Garamond" w:cs="Times New Roman"/>
        </w:rPr>
        <w:t>This contradiction</w:t>
      </w:r>
      <w:r w:rsidR="000D60AA" w:rsidRPr="003B4D64">
        <w:rPr>
          <w:rFonts w:ascii="Garamond" w:hAnsi="Garamond" w:cs="Times New Roman"/>
        </w:rPr>
        <w:t xml:space="preserve"> </w:t>
      </w:r>
      <w:r w:rsidR="005E7FE3" w:rsidRPr="003B4D64">
        <w:rPr>
          <w:rFonts w:ascii="Garamond" w:hAnsi="Garamond" w:cs="Times New Roman"/>
        </w:rPr>
        <w:t>demonstrate</w:t>
      </w:r>
      <w:r w:rsidR="00E1391B">
        <w:rPr>
          <w:rFonts w:ascii="Garamond" w:hAnsi="Garamond" w:cs="Times New Roman"/>
        </w:rPr>
        <w:t>s</w:t>
      </w:r>
      <w:r w:rsidR="005E7FE3" w:rsidRPr="003B4D64">
        <w:rPr>
          <w:rFonts w:ascii="Garamond" w:hAnsi="Garamond" w:cs="Times New Roman"/>
        </w:rPr>
        <w:t xml:space="preserve"> </w:t>
      </w:r>
      <w:r w:rsidR="000D60AA" w:rsidRPr="003B4D64">
        <w:rPr>
          <w:rFonts w:ascii="Garamond" w:hAnsi="Garamond" w:cs="Times New Roman"/>
        </w:rPr>
        <w:t xml:space="preserve">the limitations of </w:t>
      </w:r>
      <w:r w:rsidR="005E7FE3" w:rsidRPr="003B4D64">
        <w:rPr>
          <w:rFonts w:ascii="Garamond" w:hAnsi="Garamond" w:cs="Times New Roman"/>
          <w:i/>
        </w:rPr>
        <w:t>know</w:t>
      </w:r>
      <w:r w:rsidR="000D60AA" w:rsidRPr="003B4D64">
        <w:rPr>
          <w:rFonts w:ascii="Garamond" w:hAnsi="Garamond" w:cs="Times New Roman"/>
          <w:i/>
        </w:rPr>
        <w:t xml:space="preserve">ing </w:t>
      </w:r>
      <w:r w:rsidR="000D60AA" w:rsidRPr="003B4D64">
        <w:rPr>
          <w:rFonts w:ascii="Garamond" w:hAnsi="Garamond" w:cs="Times New Roman"/>
        </w:rPr>
        <w:t xml:space="preserve">pregnancy </w:t>
      </w:r>
      <w:r w:rsidR="00E1391B">
        <w:rPr>
          <w:rFonts w:ascii="Garamond" w:hAnsi="Garamond" w:cs="Times New Roman"/>
        </w:rPr>
        <w:t>as a means to an end</w:t>
      </w:r>
      <w:r w:rsidR="00E77C5F">
        <w:rPr>
          <w:rFonts w:ascii="Garamond" w:hAnsi="Garamond" w:cs="Times New Roman"/>
        </w:rPr>
        <w:t xml:space="preserve">, </w:t>
      </w:r>
      <w:r w:rsidR="00F91F4E">
        <w:rPr>
          <w:rFonts w:ascii="Garamond" w:hAnsi="Garamond" w:cs="Times New Roman"/>
        </w:rPr>
        <w:t>as well as the</w:t>
      </w:r>
      <w:r w:rsidR="00E1391B">
        <w:rPr>
          <w:rFonts w:ascii="Garamond" w:hAnsi="Garamond" w:cs="Times New Roman"/>
        </w:rPr>
        <w:t xml:space="preserve"> </w:t>
      </w:r>
      <w:r w:rsidR="00E77C5F">
        <w:rPr>
          <w:rFonts w:ascii="Garamond" w:hAnsi="Garamond" w:cs="Times New Roman"/>
        </w:rPr>
        <w:t>failure to</w:t>
      </w:r>
      <w:r w:rsidR="00E1391B">
        <w:rPr>
          <w:rFonts w:ascii="Garamond" w:hAnsi="Garamond" w:cs="Times New Roman"/>
        </w:rPr>
        <w:t xml:space="preserve"> </w:t>
      </w:r>
      <w:r w:rsidR="00F91F4E">
        <w:rPr>
          <w:rFonts w:ascii="Garamond" w:hAnsi="Garamond" w:cs="Times New Roman"/>
        </w:rPr>
        <w:t xml:space="preserve">know and categorize the </w:t>
      </w:r>
      <w:r w:rsidR="00E77C5F">
        <w:rPr>
          <w:rFonts w:ascii="Garamond" w:hAnsi="Garamond" w:cs="Times New Roman"/>
        </w:rPr>
        <w:t>bodies that are, in fact, issued forth at the end of a pregnancy.</w:t>
      </w:r>
    </w:p>
    <w:p w14:paraId="726B0216" w14:textId="4806D689" w:rsidR="000D60AA" w:rsidRPr="003B4D64" w:rsidRDefault="000D60AA" w:rsidP="00E1391B">
      <w:pPr>
        <w:pStyle w:val="NoSpacing"/>
        <w:spacing w:line="480" w:lineRule="auto"/>
        <w:ind w:firstLine="720"/>
        <w:rPr>
          <w:rFonts w:ascii="Garamond" w:hAnsi="Garamond" w:cs="Times New Roman"/>
        </w:rPr>
      </w:pPr>
      <w:r w:rsidRPr="003B4D64">
        <w:rPr>
          <w:rFonts w:ascii="Garamond" w:hAnsi="Garamond" w:cs="Times New Roman"/>
        </w:rPr>
        <w:t>The</w:t>
      </w:r>
      <w:r w:rsidR="001E6C97" w:rsidRPr="003B4D64">
        <w:rPr>
          <w:rFonts w:ascii="Garamond" w:hAnsi="Garamond" w:cs="Times New Roman"/>
        </w:rPr>
        <w:t xml:space="preserve"> blood that gushes from Lavinia’s body is</w:t>
      </w:r>
      <w:r w:rsidR="00E77C5F">
        <w:rPr>
          <w:rFonts w:ascii="Garamond" w:hAnsi="Garamond" w:cs="Times New Roman"/>
        </w:rPr>
        <w:t xml:space="preserve"> also</w:t>
      </w:r>
      <w:r w:rsidR="000D2B16">
        <w:rPr>
          <w:rFonts w:ascii="Garamond" w:hAnsi="Garamond" w:cs="Times New Roman"/>
        </w:rPr>
        <w:t xml:space="preserve"> deemed</w:t>
      </w:r>
      <w:r w:rsidRPr="003B4D64">
        <w:rPr>
          <w:rFonts w:ascii="Garamond" w:hAnsi="Garamond" w:cs="Times New Roman"/>
        </w:rPr>
        <w:t xml:space="preserve"> “nothin</w:t>
      </w:r>
      <w:r w:rsidR="00E77C5F">
        <w:rPr>
          <w:rFonts w:ascii="Garamond" w:hAnsi="Garamond" w:cs="Times New Roman"/>
        </w:rPr>
        <w:t>g</w:t>
      </w:r>
      <w:r w:rsidRPr="003B4D64">
        <w:rPr>
          <w:rFonts w:ascii="Garamond" w:hAnsi="Garamond" w:cs="Times New Roman"/>
        </w:rPr>
        <w:t>”</w:t>
      </w:r>
      <w:r w:rsidR="00D23B55">
        <w:rPr>
          <w:rFonts w:ascii="Garamond" w:hAnsi="Garamond" w:cs="Times New Roman"/>
        </w:rPr>
        <w:t xml:space="preserve"> by Marcus who</w:t>
      </w:r>
      <w:r w:rsidRPr="003B4D64">
        <w:rPr>
          <w:rFonts w:ascii="Garamond" w:hAnsi="Garamond" w:cs="Times New Roman"/>
        </w:rPr>
        <w:t xml:space="preserve"> </w:t>
      </w:r>
      <w:r w:rsidR="00D23B55">
        <w:rPr>
          <w:rFonts w:ascii="Garamond" w:hAnsi="Garamond" w:cs="Times New Roman"/>
        </w:rPr>
        <w:t xml:space="preserve">likens her now-mutilated body </w:t>
      </w:r>
      <w:r w:rsidR="001E6C97" w:rsidRPr="003B4D64">
        <w:rPr>
          <w:rFonts w:ascii="Garamond" w:hAnsi="Garamond" w:cs="Times New Roman"/>
        </w:rPr>
        <w:t xml:space="preserve">to the play’s earlier, </w:t>
      </w:r>
      <w:r w:rsidR="00D23B55">
        <w:rPr>
          <w:rFonts w:ascii="Garamond" w:hAnsi="Garamond" w:cs="Times New Roman"/>
        </w:rPr>
        <w:t xml:space="preserve">barren, flooded landscapes: </w:t>
      </w:r>
      <w:r w:rsidR="001E6C97" w:rsidRPr="003B4D64">
        <w:rPr>
          <w:rFonts w:ascii="Garamond" w:hAnsi="Garamond" w:cs="Times New Roman"/>
        </w:rPr>
        <w:t xml:space="preserve">“a conduit with three issuing spouts” (2.3.36). </w:t>
      </w:r>
      <w:r w:rsidRPr="003B4D64">
        <w:rPr>
          <w:rFonts w:ascii="Garamond" w:hAnsi="Garamond" w:cs="Times New Roman"/>
        </w:rPr>
        <w:t xml:space="preserve">Lavinia is no longer a “commodity” as her chastity and beauty </w:t>
      </w:r>
      <w:r w:rsidR="00D23B55">
        <w:rPr>
          <w:rFonts w:ascii="Garamond" w:hAnsi="Garamond" w:cs="Times New Roman"/>
        </w:rPr>
        <w:t xml:space="preserve">are </w:t>
      </w:r>
      <w:r w:rsidR="000D2B16">
        <w:rPr>
          <w:rFonts w:ascii="Garamond" w:hAnsi="Garamond" w:cs="Times New Roman"/>
        </w:rPr>
        <w:t>marred</w:t>
      </w:r>
      <w:r w:rsidRPr="003B4D64">
        <w:rPr>
          <w:rFonts w:ascii="Garamond" w:hAnsi="Garamond" w:cs="Times New Roman"/>
        </w:rPr>
        <w:t xml:space="preserve">, and Marcus continually fails to </w:t>
      </w:r>
      <w:r w:rsidRPr="00D23B55">
        <w:rPr>
          <w:rFonts w:ascii="Garamond" w:hAnsi="Garamond" w:cs="Times New Roman"/>
          <w:i/>
        </w:rPr>
        <w:t xml:space="preserve">fit </w:t>
      </w:r>
      <w:r w:rsidRPr="003B4D64">
        <w:rPr>
          <w:rFonts w:ascii="Garamond" w:hAnsi="Garamond" w:cs="Times New Roman"/>
        </w:rPr>
        <w:t>her body into cultural fantasies of female productivity. He observes that she</w:t>
      </w:r>
      <w:r w:rsidR="000D2B16">
        <w:rPr>
          <w:rFonts w:ascii="Garamond" w:hAnsi="Garamond" w:cs="Times New Roman"/>
        </w:rPr>
        <w:t xml:space="preserve"> cannot speak her sorrows</w:t>
      </w:r>
      <w:r w:rsidR="003E1F93" w:rsidRPr="003B4D64">
        <w:rPr>
          <w:rFonts w:ascii="Garamond" w:hAnsi="Garamond" w:cs="Times New Roman"/>
        </w:rPr>
        <w:t xml:space="preserve"> “like a</w:t>
      </w:r>
      <w:r w:rsidR="00D23B55">
        <w:rPr>
          <w:rFonts w:ascii="Garamond" w:hAnsi="Garamond" w:cs="Times New Roman"/>
        </w:rPr>
        <w:t>n oven stopped,” and then tries to liken her to Philomela,</w:t>
      </w:r>
      <w:r w:rsidR="003E1F93" w:rsidRPr="003B4D64">
        <w:rPr>
          <w:rFonts w:ascii="Garamond" w:hAnsi="Garamond" w:cs="Times New Roman"/>
        </w:rPr>
        <w:t xml:space="preserve"> who “in a tedio</w:t>
      </w:r>
      <w:r w:rsidR="000D2B16">
        <w:rPr>
          <w:rFonts w:ascii="Garamond" w:hAnsi="Garamond" w:cs="Times New Roman"/>
        </w:rPr>
        <w:t>us sampler sewed her mind” (39), only</w:t>
      </w:r>
      <w:r w:rsidRPr="003B4D64">
        <w:rPr>
          <w:rFonts w:ascii="Garamond" w:hAnsi="Garamond" w:cs="Times New Roman"/>
        </w:rPr>
        <w:t xml:space="preserve"> </w:t>
      </w:r>
      <w:r w:rsidR="00D23B55">
        <w:rPr>
          <w:rFonts w:ascii="Garamond" w:hAnsi="Garamond" w:cs="Times New Roman"/>
        </w:rPr>
        <w:t>to r</w:t>
      </w:r>
      <w:r w:rsidR="00F91F4E">
        <w:rPr>
          <w:rFonts w:ascii="Garamond" w:hAnsi="Garamond" w:cs="Times New Roman"/>
        </w:rPr>
        <w:t>emember</w:t>
      </w:r>
      <w:r w:rsidR="00D23B55">
        <w:rPr>
          <w:rFonts w:ascii="Garamond" w:hAnsi="Garamond" w:cs="Times New Roman"/>
        </w:rPr>
        <w:t xml:space="preserve"> that </w:t>
      </w:r>
      <w:r w:rsidRPr="003B4D64">
        <w:rPr>
          <w:rFonts w:ascii="Garamond" w:hAnsi="Garamond" w:cs="Times New Roman"/>
        </w:rPr>
        <w:t>Lavinia has no hands.</w:t>
      </w:r>
      <w:r w:rsidR="003E1F93" w:rsidRPr="003B4D64">
        <w:rPr>
          <w:rFonts w:ascii="Garamond" w:hAnsi="Garamond" w:cs="Times New Roman"/>
        </w:rPr>
        <w:t xml:space="preserve"> </w:t>
      </w:r>
      <w:r w:rsidR="0096154D" w:rsidRPr="003B4D64">
        <w:rPr>
          <w:rFonts w:ascii="Garamond" w:hAnsi="Garamond" w:cs="Times New Roman"/>
        </w:rPr>
        <w:t xml:space="preserve">In the failure of </w:t>
      </w:r>
      <w:r w:rsidR="000D2B16">
        <w:rPr>
          <w:rFonts w:ascii="Garamond" w:hAnsi="Garamond" w:cs="Times New Roman"/>
        </w:rPr>
        <w:t>all of these possibilities</w:t>
      </w:r>
      <w:r w:rsidRPr="003B4D64">
        <w:rPr>
          <w:rFonts w:ascii="Garamond" w:hAnsi="Garamond" w:cs="Times New Roman"/>
        </w:rPr>
        <w:t xml:space="preserve"> to accommodate Lavinia, </w:t>
      </w:r>
      <w:r w:rsidR="00550D56" w:rsidRPr="003B4D64">
        <w:rPr>
          <w:rFonts w:ascii="Garamond" w:hAnsi="Garamond" w:cs="Times New Roman"/>
          <w:i/>
        </w:rPr>
        <w:t xml:space="preserve">Titus </w:t>
      </w:r>
      <w:r w:rsidR="00550D56" w:rsidRPr="003B4D64">
        <w:rPr>
          <w:rFonts w:ascii="Garamond" w:hAnsi="Garamond" w:cs="Times New Roman"/>
        </w:rPr>
        <w:t>draws a</w:t>
      </w:r>
      <w:r w:rsidRPr="003B4D64">
        <w:rPr>
          <w:rFonts w:ascii="Garamond" w:hAnsi="Garamond" w:cs="Times New Roman"/>
        </w:rPr>
        <w:t>ttention to the violence</w:t>
      </w:r>
      <w:r w:rsidR="0096154D" w:rsidRPr="003B4D64">
        <w:rPr>
          <w:rFonts w:ascii="Garamond" w:hAnsi="Garamond" w:cs="Times New Roman"/>
        </w:rPr>
        <w:t xml:space="preserve"> “</w:t>
      </w:r>
      <w:r w:rsidR="00550D56" w:rsidRPr="003B4D64">
        <w:rPr>
          <w:rFonts w:ascii="Garamond" w:hAnsi="Garamond" w:cs="Times New Roman"/>
        </w:rPr>
        <w:t xml:space="preserve">bloudy lines” and repetitive speech-acts </w:t>
      </w:r>
      <w:r w:rsidRPr="003B4D64">
        <w:rPr>
          <w:rFonts w:ascii="Garamond" w:hAnsi="Garamond" w:cs="Times New Roman"/>
        </w:rPr>
        <w:t xml:space="preserve">have </w:t>
      </w:r>
      <w:r w:rsidR="000D2B16">
        <w:rPr>
          <w:rFonts w:ascii="Garamond" w:hAnsi="Garamond" w:cs="Times New Roman"/>
        </w:rPr>
        <w:t xml:space="preserve">in dictating </w:t>
      </w:r>
      <w:r w:rsidR="00D23B55">
        <w:rPr>
          <w:rFonts w:ascii="Garamond" w:hAnsi="Garamond" w:cs="Times New Roman"/>
        </w:rPr>
        <w:t xml:space="preserve">which bodies </w:t>
      </w:r>
      <w:r w:rsidR="00F91F4E">
        <w:rPr>
          <w:rFonts w:ascii="Garamond" w:hAnsi="Garamond" w:cs="Times New Roman"/>
        </w:rPr>
        <w:t xml:space="preserve">are even offered the </w:t>
      </w:r>
      <w:r w:rsidR="00F91F4E" w:rsidRPr="00F91F4E">
        <w:rPr>
          <w:rFonts w:ascii="Garamond" w:hAnsi="Garamond" w:cs="Times New Roman"/>
          <w:i/>
        </w:rPr>
        <w:t xml:space="preserve">possibility </w:t>
      </w:r>
      <w:r w:rsidR="00F91F4E">
        <w:rPr>
          <w:rFonts w:ascii="Garamond" w:hAnsi="Garamond" w:cs="Times New Roman"/>
        </w:rPr>
        <w:t>of legitimate (re)production</w:t>
      </w:r>
      <w:r w:rsidR="000D2B16">
        <w:rPr>
          <w:rFonts w:ascii="Garamond" w:hAnsi="Garamond" w:cs="Times New Roman"/>
        </w:rPr>
        <w:t xml:space="preserve"> and</w:t>
      </w:r>
      <w:r w:rsidR="00D23B55">
        <w:rPr>
          <w:rFonts w:ascii="Garamond" w:hAnsi="Garamond" w:cs="Times New Roman"/>
        </w:rPr>
        <w:t xml:space="preserve"> which </w:t>
      </w:r>
      <w:r w:rsidR="00F91F4E">
        <w:rPr>
          <w:rFonts w:ascii="Garamond" w:hAnsi="Garamond" w:cs="Times New Roman"/>
        </w:rPr>
        <w:t>are not.</w:t>
      </w:r>
      <w:r w:rsidR="00D23B55">
        <w:rPr>
          <w:rFonts w:ascii="Garamond" w:hAnsi="Garamond" w:cs="Times New Roman"/>
        </w:rPr>
        <w:t xml:space="preserve"> </w:t>
      </w:r>
    </w:p>
    <w:p w14:paraId="7E808675" w14:textId="313BC309" w:rsidR="005E7FE3" w:rsidRPr="003B4D64" w:rsidRDefault="000F68C1" w:rsidP="005E7FE3">
      <w:pPr>
        <w:spacing w:line="480" w:lineRule="auto"/>
        <w:rPr>
          <w:rFonts w:ascii="Garamond" w:hAnsi="Garamond" w:cs="Times New Roman"/>
          <w:b/>
        </w:rPr>
      </w:pPr>
      <w:r w:rsidRPr="003B4D64">
        <w:rPr>
          <w:rFonts w:ascii="Garamond" w:hAnsi="Garamond" w:cs="Times New Roman"/>
          <w:b/>
        </w:rPr>
        <w:t xml:space="preserve">rich, dangerous voyages in </w:t>
      </w:r>
      <w:r w:rsidR="005E7FE3" w:rsidRPr="003B4D64">
        <w:rPr>
          <w:rFonts w:ascii="Garamond" w:hAnsi="Garamond" w:cs="Times New Roman"/>
          <w:b/>
          <w:i/>
        </w:rPr>
        <w:t>A Midsummer Night’s Dream</w:t>
      </w:r>
    </w:p>
    <w:p w14:paraId="5BDF88A0" w14:textId="1CECCE21" w:rsidR="000D2B16" w:rsidRDefault="000D60AA" w:rsidP="007848A9">
      <w:pPr>
        <w:spacing w:line="480" w:lineRule="auto"/>
        <w:ind w:firstLine="720"/>
        <w:rPr>
          <w:rFonts w:ascii="Garamond" w:hAnsi="Garamond" w:cs="Times New Roman"/>
        </w:rPr>
      </w:pPr>
      <w:r w:rsidRPr="003B4D64">
        <w:rPr>
          <w:rFonts w:ascii="Garamond" w:hAnsi="Garamond" w:cs="Times New Roman"/>
        </w:rPr>
        <w:t>This chapter puts</w:t>
      </w:r>
      <w:r w:rsidR="005E7FE3" w:rsidRPr="003B4D64">
        <w:rPr>
          <w:rFonts w:ascii="Garamond" w:hAnsi="Garamond" w:cs="Times New Roman"/>
        </w:rPr>
        <w:t xml:space="preserve"> </w:t>
      </w:r>
      <w:r w:rsidR="005E7FE3" w:rsidRPr="003B4D64">
        <w:rPr>
          <w:rFonts w:ascii="Garamond" w:hAnsi="Garamond" w:cs="Times New Roman"/>
          <w:i/>
        </w:rPr>
        <w:t>A Midsummer Night’s Dream</w:t>
      </w:r>
      <w:r w:rsidR="005E7FE3" w:rsidRPr="003B4D64">
        <w:rPr>
          <w:rFonts w:ascii="Garamond" w:hAnsi="Garamond" w:cs="Times New Roman"/>
        </w:rPr>
        <w:t xml:space="preserve"> </w:t>
      </w:r>
      <w:r w:rsidRPr="003B4D64">
        <w:rPr>
          <w:rFonts w:ascii="Garamond" w:hAnsi="Garamond" w:cs="Times New Roman"/>
        </w:rPr>
        <w:t>in conversation with</w:t>
      </w:r>
      <w:r w:rsidR="005E7FE3" w:rsidRPr="003B4D64">
        <w:rPr>
          <w:rFonts w:ascii="Garamond" w:hAnsi="Garamond" w:cs="Times New Roman"/>
        </w:rPr>
        <w:t xml:space="preserve"> </w:t>
      </w:r>
      <w:r w:rsidR="005E7FE3" w:rsidRPr="003B4D64">
        <w:rPr>
          <w:rFonts w:ascii="Garamond" w:hAnsi="Garamond" w:cs="Times New Roman"/>
          <w:i/>
        </w:rPr>
        <w:t>Titus Andronicus</w:t>
      </w:r>
      <w:r w:rsidRPr="003B4D64">
        <w:rPr>
          <w:rFonts w:ascii="Garamond" w:hAnsi="Garamond" w:cs="Times New Roman"/>
        </w:rPr>
        <w:t xml:space="preserve">, arguing that </w:t>
      </w:r>
      <w:r w:rsidR="00D23B55">
        <w:rPr>
          <w:rFonts w:ascii="Garamond" w:hAnsi="Garamond" w:cs="Times New Roman"/>
        </w:rPr>
        <w:t>it</w:t>
      </w:r>
      <w:r w:rsidR="000D2B16">
        <w:rPr>
          <w:rFonts w:ascii="Garamond" w:hAnsi="Garamond" w:cs="Times New Roman"/>
        </w:rPr>
        <w:t xml:space="preserve"> </w:t>
      </w:r>
      <w:r w:rsidR="00D23B55">
        <w:rPr>
          <w:rFonts w:ascii="Garamond" w:hAnsi="Garamond" w:cs="Times New Roman"/>
        </w:rPr>
        <w:t>extends</w:t>
      </w:r>
      <w:r w:rsidRPr="003B4D64">
        <w:rPr>
          <w:rFonts w:ascii="Garamond" w:hAnsi="Garamond" w:cs="Times New Roman"/>
        </w:rPr>
        <w:t xml:space="preserve"> </w:t>
      </w:r>
      <w:r w:rsidRPr="00E1391B">
        <w:rPr>
          <w:rFonts w:ascii="Garamond" w:hAnsi="Garamond" w:cs="Times New Roman"/>
          <w:i/>
        </w:rPr>
        <w:t>Titus</w:t>
      </w:r>
      <w:r w:rsidRPr="003B4D64">
        <w:rPr>
          <w:rFonts w:ascii="Garamond" w:hAnsi="Garamond" w:cs="Times New Roman"/>
        </w:rPr>
        <w:t xml:space="preserve">’s </w:t>
      </w:r>
      <w:r w:rsidR="00D23B55">
        <w:rPr>
          <w:rFonts w:ascii="Garamond" w:hAnsi="Garamond" w:cs="Times New Roman"/>
        </w:rPr>
        <w:t xml:space="preserve">earlier </w:t>
      </w:r>
      <w:r w:rsidRPr="003B4D64">
        <w:rPr>
          <w:rFonts w:ascii="Garamond" w:hAnsi="Garamond" w:cs="Times New Roman"/>
        </w:rPr>
        <w:t>representation</w:t>
      </w:r>
      <w:r w:rsidR="00E1391B">
        <w:rPr>
          <w:rFonts w:ascii="Garamond" w:hAnsi="Garamond" w:cs="Times New Roman"/>
        </w:rPr>
        <w:t>s</w:t>
      </w:r>
      <w:r w:rsidRPr="003B4D64">
        <w:rPr>
          <w:rFonts w:ascii="Garamond" w:hAnsi="Garamond" w:cs="Times New Roman"/>
        </w:rPr>
        <w:t xml:space="preserve"> of </w:t>
      </w:r>
      <w:r w:rsidR="00E1391B">
        <w:rPr>
          <w:rFonts w:ascii="Garamond" w:hAnsi="Garamond" w:cs="Times New Roman"/>
        </w:rPr>
        <w:t>queer pregnancy</w:t>
      </w:r>
      <w:r w:rsidRPr="003B4D64">
        <w:rPr>
          <w:rFonts w:ascii="Garamond" w:hAnsi="Garamond" w:cs="Times New Roman"/>
        </w:rPr>
        <w:t xml:space="preserve">. </w:t>
      </w:r>
      <w:r w:rsidR="005E7FE3" w:rsidRPr="003B4D64">
        <w:rPr>
          <w:rFonts w:ascii="Garamond" w:hAnsi="Garamond" w:cs="Times New Roman"/>
        </w:rPr>
        <w:t>The final mo</w:t>
      </w:r>
      <w:r w:rsidR="001E6C97" w:rsidRPr="003B4D64">
        <w:rPr>
          <w:rFonts w:ascii="Garamond" w:hAnsi="Garamond" w:cs="Times New Roman"/>
        </w:rPr>
        <w:t xml:space="preserve">ments of </w:t>
      </w:r>
      <w:r w:rsidR="000D2B16">
        <w:rPr>
          <w:rFonts w:ascii="Garamond" w:hAnsi="Garamond" w:cs="Times New Roman"/>
        </w:rPr>
        <w:t xml:space="preserve">the play </w:t>
      </w:r>
      <w:r w:rsidR="005E7FE3" w:rsidRPr="003B4D64">
        <w:rPr>
          <w:rFonts w:ascii="Garamond" w:hAnsi="Garamond" w:cs="Times New Roman"/>
        </w:rPr>
        <w:t>teem</w:t>
      </w:r>
      <w:r w:rsidR="005E7FE3" w:rsidRPr="003B4D64">
        <w:rPr>
          <w:rFonts w:ascii="Garamond" w:hAnsi="Garamond" w:cs="Times New Roman"/>
          <w:i/>
        </w:rPr>
        <w:t xml:space="preserve"> </w:t>
      </w:r>
      <w:r w:rsidR="005E7FE3" w:rsidRPr="003B4D64">
        <w:rPr>
          <w:rFonts w:ascii="Garamond" w:hAnsi="Garamond" w:cs="Times New Roman"/>
        </w:rPr>
        <w:t xml:space="preserve">with </w:t>
      </w:r>
      <w:r w:rsidR="000D2B16">
        <w:rPr>
          <w:rFonts w:ascii="Garamond" w:hAnsi="Garamond" w:cs="Times New Roman"/>
        </w:rPr>
        <w:t>threatening progenies. A</w:t>
      </w:r>
      <w:r w:rsidR="005E7FE3" w:rsidRPr="003B4D64">
        <w:rPr>
          <w:rFonts w:ascii="Garamond" w:hAnsi="Garamond" w:cs="Times New Roman"/>
        </w:rPr>
        <w:t xml:space="preserve">fter the newlyweds retire, Oberon </w:t>
      </w:r>
      <w:r w:rsidR="000D2B16">
        <w:rPr>
          <w:rFonts w:ascii="Garamond" w:hAnsi="Garamond" w:cs="Times New Roman"/>
        </w:rPr>
        <w:t>blesses the house and promises</w:t>
      </w:r>
      <w:r w:rsidR="005E7FE3" w:rsidRPr="003B4D64">
        <w:rPr>
          <w:rFonts w:ascii="Garamond" w:hAnsi="Garamond" w:cs="Times New Roman"/>
        </w:rPr>
        <w:t xml:space="preserve"> a fairy will accompany each couple to bed to ensure their future children will be “fortunate” (5.1.370).</w:t>
      </w:r>
      <w:r w:rsidR="003A4410" w:rsidRPr="003B4D64">
        <w:rPr>
          <w:rFonts w:ascii="Garamond" w:hAnsi="Garamond" w:cs="Times New Roman"/>
        </w:rPr>
        <w:t xml:space="preserve"> </w:t>
      </w:r>
      <w:r w:rsidR="005E7FE3" w:rsidRPr="003B4D64">
        <w:rPr>
          <w:rFonts w:ascii="Garamond" w:hAnsi="Garamond" w:cs="Times New Roman"/>
        </w:rPr>
        <w:t xml:space="preserve">He lingers on this </w:t>
      </w:r>
      <w:r w:rsidR="005E7FE3" w:rsidRPr="003B4D64">
        <w:rPr>
          <w:rFonts w:ascii="Garamond" w:hAnsi="Garamond" w:cs="Times New Roman"/>
          <w:i/>
        </w:rPr>
        <w:t>issue</w:t>
      </w:r>
      <w:r w:rsidR="000D2B16" w:rsidRPr="000D2B16">
        <w:rPr>
          <w:rFonts w:ascii="Garamond" w:hAnsi="Garamond" w:cs="Times New Roman"/>
        </w:rPr>
        <w:t xml:space="preserve"> of fortune</w:t>
      </w:r>
      <w:r w:rsidRPr="003B4D64">
        <w:rPr>
          <w:rFonts w:ascii="Garamond" w:hAnsi="Garamond" w:cs="Times New Roman"/>
        </w:rPr>
        <w:t xml:space="preserve">, in particular, promising that </w:t>
      </w:r>
      <w:r w:rsidR="00F02D8A" w:rsidRPr="003B4D64">
        <w:rPr>
          <w:rFonts w:ascii="Garamond" w:hAnsi="Garamond" w:cs="Times New Roman"/>
        </w:rPr>
        <w:t>“</w:t>
      </w:r>
      <w:r w:rsidR="005E7FE3" w:rsidRPr="003B4D64">
        <w:rPr>
          <w:rFonts w:ascii="Garamond" w:hAnsi="Garamond" w:cs="Times New Roman"/>
        </w:rPr>
        <w:t>the blots of Nature’s hand</w:t>
      </w:r>
      <w:r w:rsidR="00F02D8A" w:rsidRPr="003B4D64">
        <w:rPr>
          <w:rFonts w:ascii="Garamond" w:hAnsi="Garamond" w:cs="Times New Roman"/>
        </w:rPr>
        <w:t xml:space="preserve"> / Shall not in their issues stand”</w:t>
      </w:r>
      <w:r w:rsidR="005E7FE3" w:rsidRPr="003B4D64">
        <w:rPr>
          <w:rFonts w:ascii="Garamond" w:hAnsi="Garamond" w:cs="Times New Roman"/>
        </w:rPr>
        <w:t xml:space="preserve"> (5.1.377-390)</w:t>
      </w:r>
      <w:r w:rsidR="00F02D8A" w:rsidRPr="003B4D64">
        <w:rPr>
          <w:rFonts w:ascii="Garamond" w:hAnsi="Garamond" w:cs="Times New Roman"/>
        </w:rPr>
        <w:t xml:space="preserve">. </w:t>
      </w:r>
      <w:r w:rsidRPr="003B4D64">
        <w:rPr>
          <w:rFonts w:ascii="Garamond" w:hAnsi="Garamond" w:cs="Times New Roman"/>
        </w:rPr>
        <w:t xml:space="preserve">The fact that Oberon’s marriage—and his character, in general—is </w:t>
      </w:r>
      <w:r w:rsidR="00F91F4E">
        <w:rPr>
          <w:rFonts w:ascii="Garamond" w:hAnsi="Garamond" w:cs="Times New Roman"/>
        </w:rPr>
        <w:t>childless</w:t>
      </w:r>
      <w:r w:rsidRPr="003B4D64">
        <w:rPr>
          <w:rFonts w:ascii="Garamond" w:hAnsi="Garamond" w:cs="Times New Roman"/>
        </w:rPr>
        <w:t xml:space="preserve"> and destructive </w:t>
      </w:r>
      <w:r w:rsidR="000D2B16">
        <w:rPr>
          <w:rFonts w:ascii="Garamond" w:hAnsi="Garamond" w:cs="Times New Roman"/>
        </w:rPr>
        <w:t xml:space="preserve">already problematizes this “blessing,” </w:t>
      </w:r>
      <w:r w:rsidR="002174A8">
        <w:rPr>
          <w:rFonts w:ascii="Garamond" w:hAnsi="Garamond" w:cs="Times New Roman"/>
        </w:rPr>
        <w:t xml:space="preserve">but </w:t>
      </w:r>
      <w:r w:rsidRPr="003B4D64">
        <w:rPr>
          <w:rFonts w:ascii="Garamond" w:hAnsi="Garamond" w:cs="Times New Roman"/>
        </w:rPr>
        <w:t>t</w:t>
      </w:r>
      <w:r w:rsidR="003A4410" w:rsidRPr="003B4D64">
        <w:rPr>
          <w:rFonts w:ascii="Garamond" w:hAnsi="Garamond" w:cs="Times New Roman"/>
        </w:rPr>
        <w:t xml:space="preserve">hese </w:t>
      </w:r>
      <w:r w:rsidR="00D23B55">
        <w:rPr>
          <w:rFonts w:ascii="Garamond" w:hAnsi="Garamond" w:cs="Times New Roman"/>
        </w:rPr>
        <w:t xml:space="preserve">penultimate </w:t>
      </w:r>
      <w:r w:rsidR="003A4410" w:rsidRPr="003B4D64">
        <w:rPr>
          <w:rFonts w:ascii="Garamond" w:hAnsi="Garamond" w:cs="Times New Roman"/>
        </w:rPr>
        <w:t xml:space="preserve">visions of </w:t>
      </w:r>
      <w:r w:rsidR="00D23B55">
        <w:rPr>
          <w:rFonts w:ascii="Garamond" w:hAnsi="Garamond" w:cs="Times New Roman"/>
        </w:rPr>
        <w:t xml:space="preserve">prodigious children </w:t>
      </w:r>
      <w:r w:rsidR="00F91F4E">
        <w:rPr>
          <w:rFonts w:ascii="Garamond" w:hAnsi="Garamond" w:cs="Times New Roman"/>
        </w:rPr>
        <w:t xml:space="preserve">certainly </w:t>
      </w:r>
      <w:bookmarkStart w:id="0" w:name="_GoBack"/>
      <w:bookmarkEnd w:id="0"/>
      <w:r w:rsidR="00F91F4E">
        <w:rPr>
          <w:rFonts w:ascii="Garamond" w:hAnsi="Garamond" w:cs="Times New Roman"/>
        </w:rPr>
        <w:t>resist the</w:t>
      </w:r>
      <w:r w:rsidR="00D23B55">
        <w:rPr>
          <w:rFonts w:ascii="Garamond" w:hAnsi="Garamond" w:cs="Times New Roman"/>
        </w:rPr>
        <w:t xml:space="preserve"> joy </w:t>
      </w:r>
      <w:r w:rsidR="00F91F4E">
        <w:rPr>
          <w:rFonts w:ascii="Garamond" w:hAnsi="Garamond" w:cs="Times New Roman"/>
        </w:rPr>
        <w:t>and delight promised by comedy.</w:t>
      </w:r>
      <w:r w:rsidR="000D2B16">
        <w:rPr>
          <w:rFonts w:ascii="Garamond" w:hAnsi="Garamond" w:cs="Times New Roman"/>
        </w:rPr>
        <w:t xml:space="preserve"> </w:t>
      </w:r>
    </w:p>
    <w:p w14:paraId="5A7DBA0D" w14:textId="131D2ADE" w:rsidR="00F02D8A" w:rsidRPr="003B4D64" w:rsidRDefault="000D2B16" w:rsidP="00D23B55">
      <w:pPr>
        <w:spacing w:line="480" w:lineRule="auto"/>
        <w:ind w:firstLine="720"/>
        <w:rPr>
          <w:rFonts w:ascii="Garamond" w:hAnsi="Garamond" w:cs="Times New Roman"/>
        </w:rPr>
      </w:pPr>
      <w:r>
        <w:rPr>
          <w:rFonts w:ascii="Garamond" w:hAnsi="Garamond" w:cs="Times New Roman"/>
        </w:rPr>
        <w:t>In Titania’s</w:t>
      </w:r>
      <w:r w:rsidR="007848A9" w:rsidRPr="003B4D64">
        <w:rPr>
          <w:rFonts w:ascii="Garamond" w:hAnsi="Garamond" w:cs="Times New Roman"/>
        </w:rPr>
        <w:t xml:space="preserve"> first appearance, </w:t>
      </w:r>
      <w:r>
        <w:rPr>
          <w:rFonts w:ascii="Garamond" w:hAnsi="Garamond" w:cs="Times New Roman"/>
        </w:rPr>
        <w:t xml:space="preserve">she </w:t>
      </w:r>
      <w:r w:rsidR="00F02D8A" w:rsidRPr="003B4D64">
        <w:rPr>
          <w:rFonts w:ascii="Garamond" w:hAnsi="Garamond" w:cs="Times New Roman"/>
        </w:rPr>
        <w:t xml:space="preserve">describes the landscape </w:t>
      </w:r>
      <w:r w:rsidR="007848A9" w:rsidRPr="003B4D64">
        <w:rPr>
          <w:rFonts w:ascii="Garamond" w:hAnsi="Garamond" w:cs="Times New Roman"/>
        </w:rPr>
        <w:t xml:space="preserve">as </w:t>
      </w:r>
      <w:r w:rsidR="00F02D8A" w:rsidRPr="003B4D64">
        <w:rPr>
          <w:rFonts w:ascii="Garamond" w:hAnsi="Garamond" w:cs="Times New Roman"/>
        </w:rPr>
        <w:t xml:space="preserve">devastated by </w:t>
      </w:r>
      <w:r>
        <w:rPr>
          <w:rFonts w:ascii="Garamond" w:hAnsi="Garamond" w:cs="Times New Roman"/>
        </w:rPr>
        <w:t xml:space="preserve">her </w:t>
      </w:r>
      <w:r w:rsidR="00D23B55">
        <w:rPr>
          <w:rFonts w:ascii="Garamond" w:hAnsi="Garamond" w:cs="Times New Roman"/>
        </w:rPr>
        <w:t>strife</w:t>
      </w:r>
      <w:r>
        <w:rPr>
          <w:rFonts w:ascii="Garamond" w:hAnsi="Garamond" w:cs="Times New Roman"/>
        </w:rPr>
        <w:t xml:space="preserve"> wi</w:t>
      </w:r>
      <w:r w:rsidR="00D23B55">
        <w:rPr>
          <w:rFonts w:ascii="Garamond" w:hAnsi="Garamond" w:cs="Times New Roman"/>
        </w:rPr>
        <w:t>th Oberon. She</w:t>
      </w:r>
      <w:r>
        <w:rPr>
          <w:rFonts w:ascii="Garamond" w:hAnsi="Garamond" w:cs="Times New Roman"/>
        </w:rPr>
        <w:t xml:space="preserve"> describes</w:t>
      </w:r>
      <w:r w:rsidR="007848A9" w:rsidRPr="003B4D64">
        <w:rPr>
          <w:rFonts w:ascii="Garamond" w:hAnsi="Garamond" w:cs="Times New Roman"/>
        </w:rPr>
        <w:t xml:space="preserve"> </w:t>
      </w:r>
      <w:r w:rsidR="00F02D8A" w:rsidRPr="003B4D64">
        <w:rPr>
          <w:rFonts w:ascii="Garamond" w:hAnsi="Garamond" w:cs="Times New Roman"/>
        </w:rPr>
        <w:t>“hoary-headed frosts” which fall “in the fresh lap of</w:t>
      </w:r>
      <w:r w:rsidR="007848A9" w:rsidRPr="003B4D64">
        <w:rPr>
          <w:rFonts w:ascii="Garamond" w:hAnsi="Garamond" w:cs="Times New Roman"/>
        </w:rPr>
        <w:t xml:space="preserve"> the crimson rose” (2.2.107-8) and </w:t>
      </w:r>
      <w:r w:rsidR="00F02D8A" w:rsidRPr="003B4D64">
        <w:rPr>
          <w:rFonts w:ascii="Garamond" w:hAnsi="Garamond" w:cs="Times New Roman"/>
        </w:rPr>
        <w:t>“sweet summer buds</w:t>
      </w:r>
      <w:r w:rsidR="00607AF1" w:rsidRPr="003B4D64">
        <w:rPr>
          <w:rFonts w:ascii="Garamond" w:hAnsi="Garamond" w:cs="Times New Roman"/>
        </w:rPr>
        <w:t>” set in mockery</w:t>
      </w:r>
      <w:r w:rsidR="00F02D8A" w:rsidRPr="003B4D64">
        <w:rPr>
          <w:rFonts w:ascii="Garamond" w:hAnsi="Garamond" w:cs="Times New Roman"/>
        </w:rPr>
        <w:t xml:space="preserve"> (130-31). </w:t>
      </w:r>
      <w:r>
        <w:rPr>
          <w:rFonts w:ascii="Garamond" w:hAnsi="Garamond" w:cs="Times New Roman"/>
        </w:rPr>
        <w:t>T</w:t>
      </w:r>
      <w:r w:rsidR="00607AF1" w:rsidRPr="003B4D64">
        <w:rPr>
          <w:rFonts w:ascii="Garamond" w:hAnsi="Garamond" w:cs="Times New Roman"/>
        </w:rPr>
        <w:t>h</w:t>
      </w:r>
      <w:r>
        <w:rPr>
          <w:rFonts w:ascii="Garamond" w:hAnsi="Garamond" w:cs="Times New Roman"/>
        </w:rPr>
        <w:t>is “progeny of evils,”</w:t>
      </w:r>
      <w:r w:rsidR="00607AF1" w:rsidRPr="003B4D64">
        <w:rPr>
          <w:rFonts w:ascii="Garamond" w:hAnsi="Garamond" w:cs="Times New Roman"/>
        </w:rPr>
        <w:t xml:space="preserve"> Titania argues</w:t>
      </w:r>
      <w:r>
        <w:rPr>
          <w:rFonts w:ascii="Garamond" w:hAnsi="Garamond" w:cs="Times New Roman"/>
        </w:rPr>
        <w:t>,</w:t>
      </w:r>
      <w:r w:rsidR="00607AF1" w:rsidRPr="003B4D64">
        <w:rPr>
          <w:rFonts w:ascii="Garamond" w:hAnsi="Garamond" w:cs="Times New Roman"/>
        </w:rPr>
        <w:t xml:space="preserve"> “comes / From our debate, from our dissension. We are their parents and original” (2.1.</w:t>
      </w:r>
      <w:r>
        <w:rPr>
          <w:rFonts w:ascii="Garamond" w:hAnsi="Garamond" w:cs="Times New Roman"/>
        </w:rPr>
        <w:t xml:space="preserve">115-17). Oberon responds to </w:t>
      </w:r>
      <w:r w:rsidR="004F18D4">
        <w:rPr>
          <w:rFonts w:ascii="Garamond" w:hAnsi="Garamond" w:cs="Times New Roman"/>
        </w:rPr>
        <w:t xml:space="preserve">this shared vision of responsibility with the direction, “Do </w:t>
      </w:r>
      <w:r w:rsidR="00607AF1" w:rsidRPr="003B4D64">
        <w:rPr>
          <w:rFonts w:ascii="Garamond" w:hAnsi="Garamond" w:cs="Times New Roman"/>
        </w:rPr>
        <w:t xml:space="preserve">amend it, then. It lies in you” (1.1.20). </w:t>
      </w:r>
      <w:r w:rsidR="00D23B55">
        <w:rPr>
          <w:rFonts w:ascii="Garamond" w:hAnsi="Garamond" w:cs="Times New Roman"/>
        </w:rPr>
        <w:t>A</w:t>
      </w:r>
      <w:r w:rsidR="004F18D4">
        <w:rPr>
          <w:rFonts w:ascii="Garamond" w:hAnsi="Garamond" w:cs="Times New Roman"/>
        </w:rPr>
        <w:t xml:space="preserve">ttending </w:t>
      </w:r>
      <w:r w:rsidR="00D23B55">
        <w:rPr>
          <w:rFonts w:ascii="Garamond" w:hAnsi="Garamond" w:cs="Times New Roman"/>
        </w:rPr>
        <w:t xml:space="preserve">to this language—that of normative and failed pregnancy—reframes </w:t>
      </w:r>
      <w:r w:rsidR="007848A9" w:rsidRPr="003B4D64">
        <w:rPr>
          <w:rFonts w:ascii="Garamond" w:hAnsi="Garamond" w:cs="Times New Roman"/>
        </w:rPr>
        <w:t xml:space="preserve">otherwise marginal bodies </w:t>
      </w:r>
      <w:r w:rsidR="00D23B55">
        <w:rPr>
          <w:rFonts w:ascii="Garamond" w:hAnsi="Garamond" w:cs="Times New Roman"/>
        </w:rPr>
        <w:t xml:space="preserve">in </w:t>
      </w:r>
      <w:r w:rsidR="00D23B55" w:rsidRPr="00D23B55">
        <w:rPr>
          <w:rFonts w:ascii="Garamond" w:hAnsi="Garamond" w:cs="Times New Roman"/>
          <w:i/>
        </w:rPr>
        <w:t>Midsummer</w:t>
      </w:r>
      <w:r w:rsidR="00D23B55">
        <w:rPr>
          <w:rFonts w:ascii="Garamond" w:hAnsi="Garamond" w:cs="Times New Roman"/>
        </w:rPr>
        <w:t>.</w:t>
      </w:r>
      <w:r w:rsidR="007848A9" w:rsidRPr="003B4D64">
        <w:rPr>
          <w:rFonts w:ascii="Garamond" w:hAnsi="Garamond" w:cs="Times New Roman"/>
        </w:rPr>
        <w:t xml:space="preserve"> In</w:t>
      </w:r>
      <w:r w:rsidR="00F02D8A" w:rsidRPr="003B4D64">
        <w:rPr>
          <w:rFonts w:ascii="Garamond" w:hAnsi="Garamond" w:cs="Times New Roman"/>
        </w:rPr>
        <w:t xml:space="preserve"> the second scene, for example, Titania’s fairies ide</w:t>
      </w:r>
      <w:r w:rsidR="007848A9" w:rsidRPr="003B4D64">
        <w:rPr>
          <w:rFonts w:ascii="Garamond" w:hAnsi="Garamond" w:cs="Times New Roman"/>
        </w:rPr>
        <w:t>ntify Puck as the “sprite” who,</w:t>
      </w:r>
    </w:p>
    <w:p w14:paraId="24576036" w14:textId="77777777" w:rsidR="00F02D8A" w:rsidRPr="003B4D64" w:rsidRDefault="00F02D8A" w:rsidP="00F02D8A">
      <w:pPr>
        <w:spacing w:line="480" w:lineRule="auto"/>
        <w:ind w:left="1440"/>
        <w:rPr>
          <w:rFonts w:ascii="Garamond" w:hAnsi="Garamond" w:cs="Times New Roman"/>
        </w:rPr>
      </w:pPr>
      <w:r w:rsidRPr="003B4D64">
        <w:rPr>
          <w:rFonts w:ascii="Garamond" w:hAnsi="Garamond" w:cs="Times New Roman"/>
        </w:rPr>
        <w:t>…frights the maidens of the villagery,</w:t>
      </w:r>
    </w:p>
    <w:p w14:paraId="4712C924" w14:textId="77777777" w:rsidR="00F02D8A" w:rsidRPr="003B4D64" w:rsidRDefault="00F02D8A" w:rsidP="00F02D8A">
      <w:pPr>
        <w:spacing w:line="480" w:lineRule="auto"/>
        <w:ind w:left="1440"/>
        <w:rPr>
          <w:rFonts w:ascii="Garamond" w:hAnsi="Garamond" w:cs="Times New Roman"/>
        </w:rPr>
      </w:pPr>
      <w:r w:rsidRPr="003B4D64">
        <w:rPr>
          <w:rFonts w:ascii="Garamond" w:hAnsi="Garamond" w:cs="Times New Roman"/>
        </w:rPr>
        <w:t>Skim milk, and sometimes labour in the quern,</w:t>
      </w:r>
    </w:p>
    <w:p w14:paraId="36BB3588" w14:textId="77777777" w:rsidR="00F02D8A" w:rsidRPr="003B4D64" w:rsidRDefault="00F02D8A" w:rsidP="00F02D8A">
      <w:pPr>
        <w:spacing w:line="480" w:lineRule="auto"/>
        <w:ind w:left="1440"/>
        <w:rPr>
          <w:rFonts w:ascii="Garamond" w:hAnsi="Garamond" w:cs="Times New Roman"/>
        </w:rPr>
      </w:pPr>
      <w:r w:rsidRPr="003B4D64">
        <w:rPr>
          <w:rFonts w:ascii="Garamond" w:hAnsi="Garamond" w:cs="Times New Roman"/>
        </w:rPr>
        <w:t>And bootless make the breathless housewife churn,</w:t>
      </w:r>
    </w:p>
    <w:p w14:paraId="470178E0" w14:textId="77777777" w:rsidR="00F02D8A" w:rsidRPr="003B4D64" w:rsidRDefault="00F02D8A" w:rsidP="00F02D8A">
      <w:pPr>
        <w:spacing w:line="480" w:lineRule="auto"/>
        <w:ind w:left="1440"/>
        <w:rPr>
          <w:rFonts w:ascii="Garamond" w:hAnsi="Garamond" w:cs="Times New Roman"/>
        </w:rPr>
      </w:pPr>
      <w:r w:rsidRPr="003B4D64">
        <w:rPr>
          <w:rFonts w:ascii="Garamond" w:hAnsi="Garamond" w:cs="Times New Roman"/>
        </w:rPr>
        <w:t>And sometimes make the drink to bear no barm,</w:t>
      </w:r>
    </w:p>
    <w:p w14:paraId="1E86F461" w14:textId="77777777" w:rsidR="00F02D8A" w:rsidRPr="003B4D64" w:rsidRDefault="00F02D8A" w:rsidP="00F02D8A">
      <w:pPr>
        <w:spacing w:line="480" w:lineRule="auto"/>
        <w:ind w:left="1440"/>
        <w:rPr>
          <w:rFonts w:ascii="Garamond" w:hAnsi="Garamond" w:cs="Times New Roman"/>
        </w:rPr>
      </w:pPr>
      <w:r w:rsidRPr="003B4D64">
        <w:rPr>
          <w:rFonts w:ascii="Garamond" w:hAnsi="Garamond" w:cs="Times New Roman"/>
        </w:rPr>
        <w:t>Mislead night-wanderers, laughing at their harm? (1.2.35-39)</w:t>
      </w:r>
    </w:p>
    <w:p w14:paraId="1802A505" w14:textId="744008C4" w:rsidR="00F02D8A" w:rsidRPr="003B4D64" w:rsidRDefault="00F02D8A" w:rsidP="00F02D8A">
      <w:pPr>
        <w:spacing w:line="480" w:lineRule="auto"/>
        <w:rPr>
          <w:rFonts w:ascii="Garamond" w:hAnsi="Garamond" w:cs="Times New Roman"/>
        </w:rPr>
      </w:pPr>
      <w:r w:rsidRPr="003B4D64">
        <w:rPr>
          <w:rFonts w:ascii="Garamond" w:hAnsi="Garamond" w:cs="Times New Roman"/>
        </w:rPr>
        <w:t xml:space="preserve">Of this initial anecdote, Paster and Howard read </w:t>
      </w:r>
      <w:r w:rsidR="00607AF1" w:rsidRPr="003B4D64">
        <w:rPr>
          <w:rFonts w:ascii="Garamond" w:hAnsi="Garamond" w:cs="Times New Roman"/>
        </w:rPr>
        <w:t xml:space="preserve">Puck as </w:t>
      </w:r>
      <w:r w:rsidRPr="003B4D64">
        <w:rPr>
          <w:rFonts w:ascii="Garamond" w:hAnsi="Garamond" w:cs="Times New Roman"/>
        </w:rPr>
        <w:t xml:space="preserve">“a tiny, mischievous, but essentially harmless and asexual trickster of rural dairymaids” (310). The hard work of these housewives, </w:t>
      </w:r>
      <w:r w:rsidR="00607AF1" w:rsidRPr="003B4D64">
        <w:rPr>
          <w:rFonts w:ascii="Garamond" w:hAnsi="Garamond" w:cs="Times New Roman"/>
        </w:rPr>
        <w:t xml:space="preserve">however, is </w:t>
      </w:r>
      <w:r w:rsidRPr="003B4D64">
        <w:rPr>
          <w:rFonts w:ascii="Garamond" w:hAnsi="Garamond" w:cs="Times New Roman"/>
        </w:rPr>
        <w:t>ev</w:t>
      </w:r>
      <w:r w:rsidR="007848A9" w:rsidRPr="003B4D64">
        <w:rPr>
          <w:rFonts w:ascii="Garamond" w:hAnsi="Garamond" w:cs="Times New Roman"/>
        </w:rPr>
        <w:t>idenced by their breathlessness, and Puck’s actions render this hard work, this</w:t>
      </w:r>
      <w:r w:rsidR="00607AF1" w:rsidRPr="003B4D64">
        <w:rPr>
          <w:rFonts w:ascii="Garamond" w:hAnsi="Garamond" w:cs="Times New Roman"/>
        </w:rPr>
        <w:t xml:space="preserve"> labor</w:t>
      </w:r>
      <w:r w:rsidR="007848A9" w:rsidRPr="003B4D64">
        <w:rPr>
          <w:rFonts w:ascii="Garamond" w:hAnsi="Garamond" w:cs="Times New Roman"/>
        </w:rPr>
        <w:t xml:space="preserve">, </w:t>
      </w:r>
      <w:r w:rsidR="00607AF1" w:rsidRPr="003B4D64">
        <w:rPr>
          <w:rFonts w:ascii="Garamond" w:hAnsi="Garamond" w:cs="Times New Roman"/>
        </w:rPr>
        <w:t>“bootless.”</w:t>
      </w:r>
      <w:r w:rsidRPr="003B4D64">
        <w:rPr>
          <w:rFonts w:ascii="Garamond" w:hAnsi="Garamond" w:cs="Times New Roman"/>
        </w:rPr>
        <w:t xml:space="preserve"> Puck “frights” the young </w:t>
      </w:r>
      <w:r w:rsidR="00607AF1" w:rsidRPr="003B4D64">
        <w:rPr>
          <w:rFonts w:ascii="Garamond" w:hAnsi="Garamond" w:cs="Times New Roman"/>
        </w:rPr>
        <w:t>maidens, stopping up the “quern</w:t>
      </w:r>
      <w:r w:rsidR="007848A9" w:rsidRPr="003B4D64">
        <w:rPr>
          <w:rFonts w:ascii="Garamond" w:hAnsi="Garamond" w:cs="Times New Roman"/>
        </w:rPr>
        <w:t>,</w:t>
      </w:r>
      <w:r w:rsidR="004F18D4">
        <w:rPr>
          <w:rFonts w:ascii="Garamond" w:hAnsi="Garamond" w:cs="Times New Roman"/>
        </w:rPr>
        <w:t>” and consequently steals</w:t>
      </w:r>
      <w:r w:rsidR="00607AF1" w:rsidRPr="003B4D64">
        <w:rPr>
          <w:rFonts w:ascii="Garamond" w:hAnsi="Garamond" w:cs="Times New Roman"/>
        </w:rPr>
        <w:t xml:space="preserve"> </w:t>
      </w:r>
      <w:r w:rsidRPr="003B4D64">
        <w:rPr>
          <w:rFonts w:ascii="Garamond" w:hAnsi="Garamond" w:cs="Times New Roman"/>
        </w:rPr>
        <w:t>and co</w:t>
      </w:r>
      <w:r w:rsidR="00607AF1" w:rsidRPr="003B4D64">
        <w:rPr>
          <w:rFonts w:ascii="Garamond" w:hAnsi="Garamond" w:cs="Times New Roman"/>
        </w:rPr>
        <w:t>n</w:t>
      </w:r>
      <w:r w:rsidR="004F18D4">
        <w:rPr>
          <w:rFonts w:ascii="Garamond" w:hAnsi="Garamond" w:cs="Times New Roman"/>
        </w:rPr>
        <w:t>taminates their milk</w:t>
      </w:r>
      <w:r w:rsidR="007848A9" w:rsidRPr="003B4D64">
        <w:rPr>
          <w:rFonts w:ascii="Garamond" w:hAnsi="Garamond" w:cs="Times New Roman"/>
        </w:rPr>
        <w:t>—</w:t>
      </w:r>
      <w:r w:rsidR="004F18D4">
        <w:rPr>
          <w:rFonts w:ascii="Garamond" w:hAnsi="Garamond" w:cs="Times New Roman"/>
        </w:rPr>
        <w:t>it</w:t>
      </w:r>
      <w:r w:rsidR="007848A9" w:rsidRPr="003B4D64">
        <w:rPr>
          <w:rFonts w:ascii="Garamond" w:hAnsi="Garamond" w:cs="Times New Roman"/>
        </w:rPr>
        <w:t xml:space="preserve"> “bear</w:t>
      </w:r>
      <w:r w:rsidR="004F18D4">
        <w:rPr>
          <w:rFonts w:ascii="Garamond" w:hAnsi="Garamond" w:cs="Times New Roman"/>
        </w:rPr>
        <w:t>s</w:t>
      </w:r>
      <w:r w:rsidR="007848A9" w:rsidRPr="003B4D64">
        <w:rPr>
          <w:rFonts w:ascii="Garamond" w:hAnsi="Garamond" w:cs="Times New Roman"/>
        </w:rPr>
        <w:t xml:space="preserve"> no barm.”</w:t>
      </w:r>
      <w:r w:rsidR="00607AF1" w:rsidRPr="003B4D64">
        <w:rPr>
          <w:rFonts w:ascii="Garamond" w:hAnsi="Garamond" w:cs="Times New Roman"/>
        </w:rPr>
        <w:t xml:space="preserve"> </w:t>
      </w:r>
      <w:r w:rsidR="007848A9" w:rsidRPr="003B4D64">
        <w:rPr>
          <w:rFonts w:ascii="Garamond" w:hAnsi="Garamond" w:cs="Times New Roman"/>
        </w:rPr>
        <w:t xml:space="preserve">To this day, audiences laugh alongside Puck at these “harmless tricks,” tricks that </w:t>
      </w:r>
      <w:r w:rsidR="00D23B55">
        <w:rPr>
          <w:rFonts w:ascii="Garamond" w:hAnsi="Garamond" w:cs="Times New Roman"/>
        </w:rPr>
        <w:t xml:space="preserve">seem less good-natured </w:t>
      </w:r>
      <w:r w:rsidR="003D7C46">
        <w:rPr>
          <w:rFonts w:ascii="Garamond" w:hAnsi="Garamond" w:cs="Times New Roman"/>
        </w:rPr>
        <w:t>when read from the perspective of the nameless housewives, maidens, and widows that haunt the play.</w:t>
      </w:r>
    </w:p>
    <w:p w14:paraId="31C34E4B" w14:textId="16437C3F" w:rsidR="005E7FE3" w:rsidRPr="003B4D64" w:rsidRDefault="00BD5D4D" w:rsidP="005E7FE3">
      <w:pPr>
        <w:pStyle w:val="NoSpacing"/>
        <w:spacing w:line="480" w:lineRule="auto"/>
        <w:ind w:firstLine="720"/>
        <w:rPr>
          <w:rFonts w:ascii="Garamond" w:hAnsi="Garamond" w:cs="Times New Roman"/>
          <w:bCs/>
        </w:rPr>
      </w:pPr>
      <w:r w:rsidRPr="003B4D64">
        <w:rPr>
          <w:rFonts w:ascii="Garamond" w:hAnsi="Garamond" w:cs="Times New Roman"/>
        </w:rPr>
        <w:t xml:space="preserve">I end with </w:t>
      </w:r>
      <w:r w:rsidR="005E7FE3" w:rsidRPr="003B4D64">
        <w:rPr>
          <w:rFonts w:ascii="Garamond" w:hAnsi="Garamond" w:cs="Times New Roman"/>
          <w:i/>
        </w:rPr>
        <w:t>Midsummer</w:t>
      </w:r>
      <w:r w:rsidRPr="003B4D64">
        <w:rPr>
          <w:rFonts w:ascii="Garamond" w:hAnsi="Garamond" w:cs="Times New Roman"/>
        </w:rPr>
        <w:t>, however, because it</w:t>
      </w:r>
      <w:r w:rsidRPr="003B4D64">
        <w:rPr>
          <w:rFonts w:ascii="Garamond" w:hAnsi="Garamond" w:cs="Times New Roman"/>
          <w:i/>
        </w:rPr>
        <w:t xml:space="preserve"> </w:t>
      </w:r>
      <w:r w:rsidRPr="003B4D64">
        <w:rPr>
          <w:rFonts w:ascii="Garamond" w:hAnsi="Garamond" w:cs="Times New Roman"/>
        </w:rPr>
        <w:t xml:space="preserve">offers a </w:t>
      </w:r>
      <w:r w:rsidR="007848A9" w:rsidRPr="003B4D64">
        <w:rPr>
          <w:rFonts w:ascii="Garamond" w:hAnsi="Garamond" w:cs="Times New Roman"/>
        </w:rPr>
        <w:t>generative vision</w:t>
      </w:r>
      <w:r w:rsidR="005E7FE3" w:rsidRPr="003B4D64">
        <w:rPr>
          <w:rFonts w:ascii="Garamond" w:hAnsi="Garamond" w:cs="Times New Roman"/>
        </w:rPr>
        <w:t xml:space="preserve"> of pregnancy</w:t>
      </w:r>
      <w:r w:rsidR="007848A9" w:rsidRPr="003B4D64">
        <w:rPr>
          <w:rFonts w:ascii="Garamond" w:hAnsi="Garamond" w:cs="Times New Roman"/>
        </w:rPr>
        <w:t>—a utopia</w:t>
      </w:r>
      <w:r w:rsidR="004F18D4">
        <w:rPr>
          <w:rFonts w:ascii="Garamond" w:hAnsi="Garamond" w:cs="Times New Roman"/>
        </w:rPr>
        <w:t>, almost</w:t>
      </w:r>
      <w:r w:rsidR="007848A9" w:rsidRPr="003B4D64">
        <w:rPr>
          <w:rFonts w:ascii="Garamond" w:hAnsi="Garamond" w:cs="Times New Roman"/>
        </w:rPr>
        <w:t>—</w:t>
      </w:r>
      <w:r w:rsidRPr="003B4D64">
        <w:rPr>
          <w:rFonts w:ascii="Garamond" w:hAnsi="Garamond" w:cs="Times New Roman"/>
        </w:rPr>
        <w:t xml:space="preserve">amidst </w:t>
      </w:r>
      <w:r w:rsidR="007848A9" w:rsidRPr="003B4D64">
        <w:rPr>
          <w:rFonts w:ascii="Garamond" w:hAnsi="Garamond" w:cs="Times New Roman"/>
        </w:rPr>
        <w:t xml:space="preserve">the poisonous (literally and figuratively) </w:t>
      </w:r>
      <w:r w:rsidR="003D7C46">
        <w:rPr>
          <w:rFonts w:ascii="Garamond" w:hAnsi="Garamond" w:cs="Times New Roman"/>
        </w:rPr>
        <w:t xml:space="preserve">conditions of the </w:t>
      </w:r>
      <w:r w:rsidR="007848A9" w:rsidRPr="003B4D64">
        <w:rPr>
          <w:rFonts w:ascii="Garamond" w:hAnsi="Garamond" w:cs="Times New Roman"/>
        </w:rPr>
        <w:t>present</w:t>
      </w:r>
      <w:r w:rsidRPr="003B4D64">
        <w:rPr>
          <w:rFonts w:ascii="Garamond" w:hAnsi="Garamond" w:cs="Times New Roman"/>
        </w:rPr>
        <w:t xml:space="preserve">. </w:t>
      </w:r>
      <w:r w:rsidR="005E7FE3" w:rsidRPr="003B4D64">
        <w:rPr>
          <w:rFonts w:ascii="Garamond" w:hAnsi="Garamond" w:cs="Times New Roman"/>
        </w:rPr>
        <w:t xml:space="preserve">Titania’s </w:t>
      </w:r>
      <w:r w:rsidR="007848A9" w:rsidRPr="003B4D64">
        <w:rPr>
          <w:rFonts w:ascii="Garamond" w:hAnsi="Garamond" w:cs="Times New Roman"/>
        </w:rPr>
        <w:t xml:space="preserve">early </w:t>
      </w:r>
      <w:r w:rsidR="005E7FE3" w:rsidRPr="003B4D64">
        <w:rPr>
          <w:rFonts w:ascii="Garamond" w:hAnsi="Garamond" w:cs="Times New Roman"/>
        </w:rPr>
        <w:t>account of her frien</w:t>
      </w:r>
      <w:r w:rsidRPr="003B4D64">
        <w:rPr>
          <w:rFonts w:ascii="Garamond" w:hAnsi="Garamond" w:cs="Times New Roman"/>
        </w:rPr>
        <w:t xml:space="preserve">dship </w:t>
      </w:r>
      <w:r w:rsidR="007848A9" w:rsidRPr="003B4D64">
        <w:rPr>
          <w:rFonts w:ascii="Garamond" w:hAnsi="Garamond" w:cs="Times New Roman"/>
        </w:rPr>
        <w:t>with “the Indian votress” is a pregnancy narrative shaped by</w:t>
      </w:r>
      <w:r w:rsidR="005E7FE3" w:rsidRPr="003B4D64">
        <w:rPr>
          <w:rFonts w:ascii="Garamond" w:hAnsi="Garamond" w:cs="Times New Roman"/>
        </w:rPr>
        <w:t xml:space="preserve"> </w:t>
      </w:r>
      <w:r w:rsidR="005E7FE3" w:rsidRPr="003B4D64">
        <w:rPr>
          <w:rFonts w:ascii="Garamond" w:hAnsi="Garamond" w:cs="Times New Roman"/>
          <w:i/>
        </w:rPr>
        <w:t>conversation</w:t>
      </w:r>
      <w:r w:rsidR="001F233E" w:rsidRPr="003B4D64">
        <w:rPr>
          <w:rFonts w:ascii="Garamond" w:hAnsi="Garamond" w:cs="Times New Roman"/>
        </w:rPr>
        <w:t xml:space="preserve"> and</w:t>
      </w:r>
      <w:r w:rsidR="005E7FE3" w:rsidRPr="003B4D64">
        <w:rPr>
          <w:rFonts w:ascii="Garamond" w:hAnsi="Garamond" w:cs="Times New Roman"/>
        </w:rPr>
        <w:t xml:space="preserve"> </w:t>
      </w:r>
      <w:r w:rsidR="001F233E" w:rsidRPr="003B4D64">
        <w:rPr>
          <w:rFonts w:ascii="Garamond" w:hAnsi="Garamond" w:cs="Times New Roman"/>
        </w:rPr>
        <w:t>being-with that does not</w:t>
      </w:r>
      <w:r w:rsidR="004F18D4">
        <w:rPr>
          <w:rFonts w:ascii="Garamond" w:hAnsi="Garamond" w:cs="Times New Roman"/>
        </w:rPr>
        <w:t xml:space="preserve"> seek to</w:t>
      </w:r>
      <w:r w:rsidR="001F233E" w:rsidRPr="003B4D64">
        <w:rPr>
          <w:rFonts w:ascii="Garamond" w:hAnsi="Garamond" w:cs="Times New Roman"/>
        </w:rPr>
        <w:t xml:space="preserve"> pulverize or dominate </w:t>
      </w:r>
      <w:r w:rsidR="00607AF1" w:rsidRPr="003B4D64">
        <w:rPr>
          <w:rFonts w:ascii="Garamond" w:hAnsi="Garamond" w:cs="Times New Roman"/>
        </w:rPr>
        <w:t xml:space="preserve">(2.1.127-34). </w:t>
      </w:r>
      <w:r w:rsidR="001F233E" w:rsidRPr="003B4D64">
        <w:rPr>
          <w:rFonts w:ascii="Garamond" w:hAnsi="Garamond" w:cs="Times New Roman"/>
        </w:rPr>
        <w:t xml:space="preserve">Titania narrates </w:t>
      </w:r>
      <w:r w:rsidR="00607AF1" w:rsidRPr="003B4D64">
        <w:rPr>
          <w:rFonts w:ascii="Garamond" w:hAnsi="Garamond" w:cs="Times New Roman"/>
        </w:rPr>
        <w:t xml:space="preserve">“a voyage rich with merchandise” </w:t>
      </w:r>
      <w:r w:rsidR="004F18D4">
        <w:rPr>
          <w:rFonts w:ascii="Garamond" w:hAnsi="Garamond" w:cs="Times New Roman"/>
          <w:i/>
        </w:rPr>
        <w:t>as well as</w:t>
      </w:r>
      <w:r w:rsidR="00607AF1" w:rsidRPr="003B4D64">
        <w:rPr>
          <w:rFonts w:ascii="Garamond" w:hAnsi="Garamond" w:cs="Times New Roman"/>
          <w:i/>
        </w:rPr>
        <w:t xml:space="preserve"> </w:t>
      </w:r>
      <w:r w:rsidR="00607AF1" w:rsidRPr="003B4D64">
        <w:rPr>
          <w:rFonts w:ascii="Garamond" w:hAnsi="Garamond" w:cs="Times New Roman"/>
        </w:rPr>
        <w:t xml:space="preserve">a pregnancy </w:t>
      </w:r>
      <w:r w:rsidR="00B760BC" w:rsidRPr="003B4D64">
        <w:rPr>
          <w:rFonts w:ascii="Garamond" w:hAnsi="Garamond" w:cs="Times New Roman"/>
        </w:rPr>
        <w:t xml:space="preserve">that ends in </w:t>
      </w:r>
      <w:r w:rsidR="001F233E" w:rsidRPr="003B4D64">
        <w:rPr>
          <w:rFonts w:ascii="Garamond" w:hAnsi="Garamond" w:cs="Times New Roman"/>
        </w:rPr>
        <w:t xml:space="preserve">the </w:t>
      </w:r>
      <w:r w:rsidR="00B760BC" w:rsidRPr="003B4D64">
        <w:rPr>
          <w:rFonts w:ascii="Garamond" w:hAnsi="Garamond" w:cs="Times New Roman"/>
        </w:rPr>
        <w:t>death</w:t>
      </w:r>
      <w:r w:rsidR="001F233E" w:rsidRPr="003B4D64">
        <w:rPr>
          <w:rFonts w:ascii="Garamond" w:hAnsi="Garamond" w:cs="Times New Roman"/>
        </w:rPr>
        <w:t xml:space="preserve"> of her </w:t>
      </w:r>
      <w:r w:rsidR="004F18D4">
        <w:rPr>
          <w:rFonts w:ascii="Garamond" w:hAnsi="Garamond" w:cs="Times New Roman"/>
        </w:rPr>
        <w:t xml:space="preserve">beloved </w:t>
      </w:r>
      <w:r w:rsidR="001F233E" w:rsidRPr="003B4D64">
        <w:rPr>
          <w:rFonts w:ascii="Garamond" w:hAnsi="Garamond" w:cs="Times New Roman"/>
        </w:rPr>
        <w:t>friend</w:t>
      </w:r>
      <w:r w:rsidR="004F18D4">
        <w:rPr>
          <w:rFonts w:ascii="Garamond" w:hAnsi="Garamond" w:cs="Times New Roman"/>
        </w:rPr>
        <w:t>. She</w:t>
      </w:r>
      <w:r w:rsidR="001F233E" w:rsidRPr="003B4D64">
        <w:rPr>
          <w:rFonts w:ascii="Garamond" w:hAnsi="Garamond" w:cs="Times New Roman"/>
        </w:rPr>
        <w:t xml:space="preserve"> reflects that, </w:t>
      </w:r>
      <w:r w:rsidR="00B760BC" w:rsidRPr="003B4D64">
        <w:rPr>
          <w:rFonts w:ascii="Garamond" w:hAnsi="Garamond" w:cs="Times New Roman"/>
        </w:rPr>
        <w:t>“she being mor</w:t>
      </w:r>
      <w:r w:rsidR="001F233E" w:rsidRPr="003B4D64">
        <w:rPr>
          <w:rFonts w:ascii="Garamond" w:hAnsi="Garamond" w:cs="Times New Roman"/>
        </w:rPr>
        <w:t>tal</w:t>
      </w:r>
      <w:r w:rsidR="00F91F4E">
        <w:rPr>
          <w:rFonts w:ascii="Garamond" w:hAnsi="Garamond" w:cs="Times New Roman"/>
        </w:rPr>
        <w:t>, of that boy did die” (135)</w:t>
      </w:r>
      <w:r w:rsidR="004F18D4">
        <w:rPr>
          <w:rFonts w:ascii="Garamond" w:hAnsi="Garamond" w:cs="Times New Roman"/>
        </w:rPr>
        <w:t xml:space="preserve"> reminding</w:t>
      </w:r>
      <w:r w:rsidR="001F233E" w:rsidRPr="003B4D64">
        <w:rPr>
          <w:rFonts w:ascii="Garamond" w:hAnsi="Garamond" w:cs="Times New Roman"/>
        </w:rPr>
        <w:t xml:space="preserve"> audiences of </w:t>
      </w:r>
      <w:r w:rsidR="00B760BC" w:rsidRPr="003B4D64">
        <w:rPr>
          <w:rFonts w:ascii="Garamond" w:hAnsi="Garamond" w:cs="Times New Roman"/>
        </w:rPr>
        <w:t>the hard, p</w:t>
      </w:r>
      <w:r w:rsidR="001F233E" w:rsidRPr="003B4D64">
        <w:rPr>
          <w:rFonts w:ascii="Garamond" w:hAnsi="Garamond" w:cs="Times New Roman"/>
        </w:rPr>
        <w:t xml:space="preserve">ainful work </w:t>
      </w:r>
      <w:r w:rsidR="004F18D4">
        <w:rPr>
          <w:rFonts w:ascii="Garamond" w:hAnsi="Garamond" w:cs="Times New Roman"/>
        </w:rPr>
        <w:t xml:space="preserve">pregnancy requires </w:t>
      </w:r>
      <w:r w:rsidR="001F233E" w:rsidRPr="003B4D64">
        <w:rPr>
          <w:rFonts w:ascii="Garamond" w:hAnsi="Garamond" w:cs="Times New Roman"/>
        </w:rPr>
        <w:t xml:space="preserve">as well as </w:t>
      </w:r>
      <w:r w:rsidR="00B760BC" w:rsidRPr="003B4D64">
        <w:rPr>
          <w:rFonts w:ascii="Garamond" w:hAnsi="Garamond" w:cs="Times New Roman"/>
        </w:rPr>
        <w:t>the very real threat</w:t>
      </w:r>
      <w:r w:rsidR="001F233E" w:rsidRPr="003B4D64">
        <w:rPr>
          <w:rFonts w:ascii="Garamond" w:hAnsi="Garamond" w:cs="Times New Roman"/>
        </w:rPr>
        <w:t xml:space="preserve"> of death that </w:t>
      </w:r>
      <w:r w:rsidR="004F18D4">
        <w:rPr>
          <w:rFonts w:ascii="Garamond" w:hAnsi="Garamond" w:cs="Times New Roman"/>
        </w:rPr>
        <w:t>awaits women at the “promised end</w:t>
      </w:r>
      <w:r w:rsidR="003D7C46">
        <w:rPr>
          <w:rFonts w:ascii="Garamond" w:hAnsi="Garamond" w:cs="Times New Roman"/>
        </w:rPr>
        <w:t>.</w:t>
      </w:r>
      <w:r w:rsidR="004F18D4">
        <w:rPr>
          <w:rFonts w:ascii="Garamond" w:hAnsi="Garamond" w:cs="Times New Roman"/>
        </w:rPr>
        <w:t>”</w:t>
      </w:r>
      <w:r w:rsidR="00B760BC" w:rsidRPr="003B4D64">
        <w:rPr>
          <w:rFonts w:ascii="Garamond" w:hAnsi="Garamond" w:cs="Times New Roman"/>
        </w:rPr>
        <w:t xml:space="preserve"> </w:t>
      </w:r>
      <w:r w:rsidR="004F18D4">
        <w:rPr>
          <w:rFonts w:ascii="Garamond" w:hAnsi="Garamond" w:cs="Times New Roman"/>
        </w:rPr>
        <w:t>I hope</w:t>
      </w:r>
      <w:r w:rsidR="003D7C46">
        <w:rPr>
          <w:rFonts w:ascii="Garamond" w:hAnsi="Garamond" w:cs="Times New Roman"/>
        </w:rPr>
        <w:t>, however,</w:t>
      </w:r>
      <w:r w:rsidR="004F18D4">
        <w:rPr>
          <w:rFonts w:ascii="Garamond" w:hAnsi="Garamond" w:cs="Times New Roman"/>
        </w:rPr>
        <w:t xml:space="preserve"> to demonstrate that </w:t>
      </w:r>
      <w:r w:rsidR="005E7FE3" w:rsidRPr="003B4D64">
        <w:rPr>
          <w:rFonts w:ascii="Garamond" w:hAnsi="Garamond" w:cs="Times New Roman"/>
        </w:rPr>
        <w:t xml:space="preserve">the greatest tragedy in </w:t>
      </w:r>
      <w:r w:rsidR="005E7FE3" w:rsidRPr="003B4D64">
        <w:rPr>
          <w:rFonts w:ascii="Garamond" w:hAnsi="Garamond" w:cs="Times New Roman"/>
          <w:i/>
        </w:rPr>
        <w:t>Midsummer</w:t>
      </w:r>
      <w:r w:rsidR="005E7FE3" w:rsidRPr="003B4D64">
        <w:rPr>
          <w:rFonts w:ascii="Garamond" w:hAnsi="Garamond" w:cs="Times New Roman"/>
        </w:rPr>
        <w:t xml:space="preserve"> is Oberon’s violent regulation and policing of those around him. </w:t>
      </w:r>
      <w:r w:rsidR="001F233E" w:rsidRPr="003B4D64">
        <w:rPr>
          <w:rFonts w:ascii="Garamond" w:hAnsi="Garamond" w:cs="Times New Roman"/>
        </w:rPr>
        <w:t xml:space="preserve">Through these </w:t>
      </w:r>
      <w:r w:rsidR="004F18D4">
        <w:rPr>
          <w:rFonts w:ascii="Garamond" w:hAnsi="Garamond" w:cs="Times New Roman"/>
        </w:rPr>
        <w:t xml:space="preserve">rich, variant </w:t>
      </w:r>
      <w:r w:rsidR="001F233E" w:rsidRPr="003B4D64">
        <w:rPr>
          <w:rFonts w:ascii="Garamond" w:hAnsi="Garamond" w:cs="Times New Roman"/>
        </w:rPr>
        <w:t xml:space="preserve">visions of pregnancy, </w:t>
      </w:r>
      <w:r w:rsidRPr="003B4D64">
        <w:rPr>
          <w:rFonts w:ascii="Garamond" w:hAnsi="Garamond" w:cs="Times New Roman"/>
        </w:rPr>
        <w:t xml:space="preserve">I read </w:t>
      </w:r>
      <w:r w:rsidR="005E7FE3" w:rsidRPr="003B4D64">
        <w:rPr>
          <w:rFonts w:ascii="Garamond" w:hAnsi="Garamond" w:cs="Times New Roman"/>
          <w:i/>
        </w:rPr>
        <w:t xml:space="preserve">Midsummer </w:t>
      </w:r>
      <w:r w:rsidRPr="003B4D64">
        <w:rPr>
          <w:rFonts w:ascii="Garamond" w:hAnsi="Garamond" w:cs="Times New Roman"/>
        </w:rPr>
        <w:t>as rejecting the</w:t>
      </w:r>
      <w:r w:rsidR="005E7FE3" w:rsidRPr="003B4D64">
        <w:rPr>
          <w:rFonts w:ascii="Garamond" w:hAnsi="Garamond" w:cs="Times New Roman"/>
        </w:rPr>
        <w:t xml:space="preserve"> happiness</w:t>
      </w:r>
      <w:r w:rsidR="001F233E" w:rsidRPr="003B4D64">
        <w:rPr>
          <w:rFonts w:ascii="Garamond" w:hAnsi="Garamond" w:cs="Times New Roman"/>
        </w:rPr>
        <w:t xml:space="preserve"> attached to promised ends—</w:t>
      </w:r>
      <w:r w:rsidRPr="003B4D64">
        <w:rPr>
          <w:rFonts w:ascii="Garamond" w:hAnsi="Garamond" w:cs="Times New Roman"/>
        </w:rPr>
        <w:t>the revelation of all devices</w:t>
      </w:r>
      <w:r w:rsidR="005E7FE3" w:rsidRPr="003B4D64">
        <w:rPr>
          <w:rFonts w:ascii="Garamond" w:hAnsi="Garamond" w:cs="Times New Roman"/>
        </w:rPr>
        <w:t xml:space="preserve"> the rude mechanicals attempt to achieve</w:t>
      </w:r>
      <w:r w:rsidR="001F233E" w:rsidRPr="003B4D64">
        <w:rPr>
          <w:rFonts w:ascii="Garamond" w:hAnsi="Garamond" w:cs="Times New Roman"/>
        </w:rPr>
        <w:t xml:space="preserve"> in their performance</w:t>
      </w:r>
      <w:r w:rsidRPr="003B4D64">
        <w:rPr>
          <w:rFonts w:ascii="Garamond" w:hAnsi="Garamond" w:cs="Times New Roman"/>
        </w:rPr>
        <w:t>.</w:t>
      </w:r>
      <w:r w:rsidR="005E7FE3" w:rsidRPr="003B4D64">
        <w:rPr>
          <w:rFonts w:ascii="Garamond" w:hAnsi="Garamond" w:cs="Times New Roman"/>
        </w:rPr>
        <w:t xml:space="preserve"> </w:t>
      </w:r>
      <w:r w:rsidRPr="003B4D64">
        <w:rPr>
          <w:rFonts w:ascii="Garamond" w:hAnsi="Garamond" w:cs="Times New Roman"/>
        </w:rPr>
        <w:t xml:space="preserve">Alternatively, </w:t>
      </w:r>
      <w:r w:rsidR="005E7FE3" w:rsidRPr="003B4D64">
        <w:rPr>
          <w:rFonts w:ascii="Garamond" w:hAnsi="Garamond" w:cs="Times New Roman"/>
        </w:rPr>
        <w:t xml:space="preserve">the play </w:t>
      </w:r>
      <w:r w:rsidR="001F233E" w:rsidRPr="003B4D64">
        <w:rPr>
          <w:rFonts w:ascii="Garamond" w:hAnsi="Garamond" w:cs="Times New Roman"/>
        </w:rPr>
        <w:t xml:space="preserve">privileges a queer optic; it calls us to look to our own eyes </w:t>
      </w:r>
      <w:r w:rsidR="00B760BC" w:rsidRPr="003B4D64">
        <w:rPr>
          <w:rFonts w:ascii="Garamond" w:hAnsi="Garamond" w:cs="Times New Roman"/>
        </w:rPr>
        <w:t>and how different ways of seeing might</w:t>
      </w:r>
      <w:r w:rsidR="001F233E" w:rsidRPr="003B4D64">
        <w:rPr>
          <w:rFonts w:ascii="Garamond" w:hAnsi="Garamond" w:cs="Times New Roman"/>
        </w:rPr>
        <w:t>, in turn,</w:t>
      </w:r>
      <w:r w:rsidR="00B760BC" w:rsidRPr="003B4D64">
        <w:rPr>
          <w:rFonts w:ascii="Garamond" w:hAnsi="Garamond" w:cs="Times New Roman"/>
        </w:rPr>
        <w:t xml:space="preserve"> </w:t>
      </w:r>
      <w:r w:rsidR="005E7FE3" w:rsidRPr="003B4D64">
        <w:rPr>
          <w:rFonts w:ascii="Garamond" w:hAnsi="Garamond" w:cs="Times New Roman"/>
        </w:rPr>
        <w:t xml:space="preserve">inform, transform, and yield </w:t>
      </w:r>
      <w:r w:rsidR="001F233E" w:rsidRPr="003B4D64">
        <w:rPr>
          <w:rFonts w:ascii="Garamond" w:hAnsi="Garamond" w:cs="Times New Roman"/>
        </w:rPr>
        <w:t xml:space="preserve">rich </w:t>
      </w:r>
      <w:r w:rsidR="004F18D4">
        <w:rPr>
          <w:rFonts w:ascii="Garamond" w:hAnsi="Garamond" w:cs="Times New Roman"/>
        </w:rPr>
        <w:t>voyages and progenies.</w:t>
      </w:r>
    </w:p>
    <w:p w14:paraId="57023B9B" w14:textId="77777777" w:rsidR="00541D64" w:rsidRPr="003B4D64" w:rsidRDefault="00541D64" w:rsidP="00EC15D1">
      <w:pPr>
        <w:spacing w:line="480" w:lineRule="auto"/>
        <w:rPr>
          <w:rFonts w:ascii="Garamond" w:hAnsi="Garamond"/>
        </w:rPr>
      </w:pPr>
      <w:r w:rsidRPr="003B4D64">
        <w:rPr>
          <w:rFonts w:ascii="Garamond" w:hAnsi="Garamond" w:cs="Times New Roman"/>
          <w:b/>
          <w:i/>
        </w:rPr>
        <w:t>The Village Bike</w:t>
      </w:r>
      <w:r w:rsidRPr="003B4D64">
        <w:rPr>
          <w:rFonts w:ascii="Garamond" w:hAnsi="Garamond" w:cs="Times New Roman"/>
          <w:b/>
        </w:rPr>
        <w:t>: another early modern legacy</w:t>
      </w:r>
    </w:p>
    <w:p w14:paraId="479D20A1" w14:textId="77777777" w:rsidR="003D7C46" w:rsidRDefault="003939A1" w:rsidP="004F18D4">
      <w:pPr>
        <w:spacing w:line="480" w:lineRule="auto"/>
        <w:ind w:firstLine="720"/>
        <w:rPr>
          <w:rFonts w:ascii="Garamond" w:hAnsi="Garamond" w:cs="Times New Roman"/>
          <w:bCs/>
        </w:rPr>
      </w:pPr>
      <w:r w:rsidRPr="003B4D64">
        <w:rPr>
          <w:rFonts w:ascii="Garamond" w:hAnsi="Garamond" w:cs="Times New Roman"/>
        </w:rPr>
        <w:t xml:space="preserve">The stage was, and continues to be, a space that explores queer, </w:t>
      </w:r>
      <w:r w:rsidR="001F233E" w:rsidRPr="003B4D64">
        <w:rPr>
          <w:rFonts w:ascii="Garamond" w:hAnsi="Garamond" w:cs="Times New Roman"/>
        </w:rPr>
        <w:t>deviant narratives of pregnancy; thus,</w:t>
      </w:r>
      <w:r w:rsidRPr="003B4D64">
        <w:rPr>
          <w:rFonts w:ascii="Garamond" w:hAnsi="Garamond" w:cs="Times New Roman"/>
        </w:rPr>
        <w:t xml:space="preserve"> </w:t>
      </w:r>
      <w:r w:rsidR="001F233E" w:rsidRPr="003B4D64">
        <w:rPr>
          <w:rFonts w:ascii="Garamond" w:hAnsi="Garamond" w:cs="Times New Roman"/>
        </w:rPr>
        <w:t>i</w:t>
      </w:r>
      <w:r w:rsidR="00A22A0C" w:rsidRPr="003B4D64">
        <w:rPr>
          <w:rFonts w:ascii="Garamond" w:hAnsi="Garamond" w:cs="Times New Roman"/>
        </w:rPr>
        <w:t xml:space="preserve">n this final section, </w:t>
      </w:r>
      <w:r w:rsidRPr="003B4D64">
        <w:rPr>
          <w:rFonts w:ascii="Garamond" w:hAnsi="Garamond" w:cs="Times New Roman"/>
        </w:rPr>
        <w:t xml:space="preserve">I read Penelope Skinner’s </w:t>
      </w:r>
      <w:r w:rsidRPr="003B4D64">
        <w:rPr>
          <w:rFonts w:ascii="Garamond" w:hAnsi="Garamond" w:cs="Times New Roman"/>
          <w:i/>
        </w:rPr>
        <w:t>The Village Bike</w:t>
      </w:r>
      <w:r w:rsidR="001F233E" w:rsidRPr="003B4D64">
        <w:rPr>
          <w:rFonts w:ascii="Garamond" w:hAnsi="Garamond" w:cs="Times New Roman"/>
        </w:rPr>
        <w:t xml:space="preserve"> (2011) </w:t>
      </w:r>
      <w:r w:rsidR="00950222" w:rsidRPr="003B4D64">
        <w:rPr>
          <w:rFonts w:ascii="Garamond" w:hAnsi="Garamond" w:cs="Times New Roman"/>
        </w:rPr>
        <w:t xml:space="preserve">as a continuation of this tradition. </w:t>
      </w:r>
      <w:r w:rsidR="003D7C46" w:rsidRPr="003B4D64">
        <w:rPr>
          <w:rFonts w:ascii="Garamond" w:hAnsi="Garamond" w:cs="Times New Roman"/>
          <w:bCs/>
          <w:i/>
        </w:rPr>
        <w:t>The Village Bike</w:t>
      </w:r>
      <w:r w:rsidR="003D7C46" w:rsidRPr="003B4D64">
        <w:rPr>
          <w:rFonts w:ascii="Garamond" w:hAnsi="Garamond" w:cs="Times New Roman"/>
          <w:bCs/>
        </w:rPr>
        <w:t xml:space="preserve"> depicts the disgust and neglect women </w:t>
      </w:r>
      <w:r w:rsidR="003D7C46">
        <w:rPr>
          <w:rFonts w:ascii="Garamond" w:hAnsi="Garamond" w:cs="Times New Roman"/>
          <w:bCs/>
        </w:rPr>
        <w:t>past their prime</w:t>
      </w:r>
      <w:r w:rsidR="003D7C46" w:rsidRPr="003B4D64">
        <w:rPr>
          <w:rFonts w:ascii="Garamond" w:hAnsi="Garamond" w:cs="Times New Roman"/>
          <w:bCs/>
        </w:rPr>
        <w:t xml:space="preserve"> are met with</w:t>
      </w:r>
      <w:r w:rsidR="003D7C46">
        <w:rPr>
          <w:rFonts w:ascii="Garamond" w:hAnsi="Garamond" w:cs="Times New Roman"/>
          <w:bCs/>
        </w:rPr>
        <w:t xml:space="preserve"> in contemporary culture</w:t>
      </w:r>
      <w:r w:rsidR="003D7C46" w:rsidRPr="003B4D64">
        <w:rPr>
          <w:rFonts w:ascii="Garamond" w:hAnsi="Garamond" w:cs="Times New Roman"/>
          <w:bCs/>
        </w:rPr>
        <w:t xml:space="preserve">, and the desperate </w:t>
      </w:r>
      <w:r w:rsidR="003D7C46">
        <w:rPr>
          <w:rFonts w:ascii="Garamond" w:hAnsi="Garamond" w:cs="Times New Roman"/>
          <w:bCs/>
        </w:rPr>
        <w:t>lengths to which they must go to</w:t>
      </w:r>
      <w:r w:rsidR="003D7C46" w:rsidRPr="003B4D64">
        <w:rPr>
          <w:rFonts w:ascii="Garamond" w:hAnsi="Garamond" w:cs="Times New Roman"/>
          <w:bCs/>
        </w:rPr>
        <w:t xml:space="preserve"> preserve </w:t>
      </w:r>
      <w:r w:rsidR="003D7C46">
        <w:rPr>
          <w:rFonts w:ascii="Garamond" w:hAnsi="Garamond" w:cs="Times New Roman"/>
          <w:bCs/>
        </w:rPr>
        <w:t xml:space="preserve">the minimal power afforded by youth, beauty, and fertility. </w:t>
      </w:r>
      <w:r w:rsidR="003D7C46" w:rsidRPr="003B4D64">
        <w:rPr>
          <w:rFonts w:ascii="Garamond" w:hAnsi="Garamond" w:cs="Times New Roman"/>
          <w:bCs/>
        </w:rPr>
        <w:t xml:space="preserve"> </w:t>
      </w:r>
      <w:r w:rsidR="00541D64" w:rsidRPr="003B4D64">
        <w:rPr>
          <w:rFonts w:ascii="Garamond" w:hAnsi="Garamond" w:cs="Times New Roman"/>
          <w:bCs/>
        </w:rPr>
        <w:t xml:space="preserve">Skinner’s protagonist, Becky, is a young female in the early stages of her first pregnancy, struggling to navigate her husband’s waning desire alongside her </w:t>
      </w:r>
      <w:r w:rsidR="001F233E" w:rsidRPr="003B4D64">
        <w:rPr>
          <w:rFonts w:ascii="Garamond" w:hAnsi="Garamond" w:cs="Times New Roman"/>
          <w:bCs/>
        </w:rPr>
        <w:t xml:space="preserve">waxing </w:t>
      </w:r>
      <w:r w:rsidR="00541D64" w:rsidRPr="003B4D64">
        <w:rPr>
          <w:rFonts w:ascii="Garamond" w:hAnsi="Garamond" w:cs="Times New Roman"/>
          <w:bCs/>
        </w:rPr>
        <w:t xml:space="preserve">desire. In her husband’s continued refusal to satisfy her </w:t>
      </w:r>
      <w:r w:rsidR="001F233E" w:rsidRPr="003B4D64">
        <w:rPr>
          <w:rFonts w:ascii="Garamond" w:hAnsi="Garamond" w:cs="Times New Roman"/>
          <w:bCs/>
        </w:rPr>
        <w:t>sexual needs</w:t>
      </w:r>
      <w:r w:rsidR="00541D64" w:rsidRPr="003B4D64">
        <w:rPr>
          <w:rFonts w:ascii="Garamond" w:hAnsi="Garamond" w:cs="Times New Roman"/>
          <w:bCs/>
        </w:rPr>
        <w:t>, Becky frustration evolves into desperate attempts to regain th</w:t>
      </w:r>
      <w:r w:rsidR="005E7FE3" w:rsidRPr="003B4D64">
        <w:rPr>
          <w:rFonts w:ascii="Garamond" w:hAnsi="Garamond" w:cs="Times New Roman"/>
          <w:bCs/>
        </w:rPr>
        <w:t>e power she feels slipping away, a power that lies in the fleeting</w:t>
      </w:r>
      <w:r w:rsidR="00541D64" w:rsidRPr="003B4D64">
        <w:rPr>
          <w:rFonts w:ascii="Garamond" w:hAnsi="Garamond" w:cs="Times New Roman"/>
          <w:bCs/>
        </w:rPr>
        <w:t xml:space="preserve"> commodity of</w:t>
      </w:r>
      <w:r w:rsidR="00BD5D4D" w:rsidRPr="003B4D64">
        <w:rPr>
          <w:rFonts w:ascii="Garamond" w:hAnsi="Garamond" w:cs="Times New Roman"/>
          <w:bCs/>
        </w:rPr>
        <w:t xml:space="preserve"> a fertile, young body</w:t>
      </w:r>
      <w:r w:rsidR="005E7FE3" w:rsidRPr="003B4D64">
        <w:rPr>
          <w:rFonts w:ascii="Garamond" w:hAnsi="Garamond" w:cs="Times New Roman"/>
          <w:bCs/>
        </w:rPr>
        <w:t xml:space="preserve">. </w:t>
      </w:r>
    </w:p>
    <w:p w14:paraId="4CCA3C82" w14:textId="0F4DB735" w:rsidR="003B4D64" w:rsidRPr="003D7C46" w:rsidRDefault="001F233E" w:rsidP="003D7C46">
      <w:pPr>
        <w:spacing w:line="480" w:lineRule="auto"/>
        <w:ind w:firstLine="720"/>
        <w:rPr>
          <w:rFonts w:ascii="Garamond" w:hAnsi="Garamond" w:cs="Times New Roman"/>
          <w:bCs/>
        </w:rPr>
      </w:pPr>
      <w:r w:rsidRPr="003B4D64">
        <w:rPr>
          <w:rFonts w:ascii="Garamond" w:hAnsi="Garamond" w:cs="Times New Roman"/>
          <w:bCs/>
        </w:rPr>
        <w:t xml:space="preserve">By the end of the play, the lateral agency afforded to </w:t>
      </w:r>
      <w:r w:rsidR="002174A8" w:rsidRPr="003B4D64">
        <w:rPr>
          <w:rFonts w:ascii="Garamond" w:hAnsi="Garamond" w:cs="Times New Roman"/>
          <w:bCs/>
        </w:rPr>
        <w:t>Becky</w:t>
      </w:r>
      <w:r w:rsidRPr="003B4D64">
        <w:rPr>
          <w:rFonts w:ascii="Garamond" w:hAnsi="Garamond" w:cs="Times New Roman"/>
          <w:bCs/>
        </w:rPr>
        <w:t>—</w:t>
      </w:r>
      <w:r w:rsidR="004F18D4">
        <w:rPr>
          <w:rFonts w:ascii="Garamond" w:hAnsi="Garamond" w:cs="Times New Roman"/>
          <w:bCs/>
        </w:rPr>
        <w:t xml:space="preserve">infidelity and a desperate </w:t>
      </w:r>
      <w:r w:rsidRPr="003B4D64">
        <w:rPr>
          <w:rFonts w:ascii="Garamond" w:hAnsi="Garamond" w:cs="Times New Roman"/>
          <w:bCs/>
        </w:rPr>
        <w:t>attempt to abort the child—fails her. She is unable to</w:t>
      </w:r>
      <w:r w:rsidR="00541D64" w:rsidRPr="003B4D64">
        <w:rPr>
          <w:rFonts w:ascii="Garamond" w:hAnsi="Garamond" w:cs="Times New Roman"/>
          <w:bCs/>
        </w:rPr>
        <w:t xml:space="preserve"> navigate a culture</w:t>
      </w:r>
      <w:r w:rsidR="005E7FE3" w:rsidRPr="003B4D64">
        <w:rPr>
          <w:rFonts w:ascii="Garamond" w:hAnsi="Garamond" w:cs="Times New Roman"/>
          <w:bCs/>
        </w:rPr>
        <w:t>—</w:t>
      </w:r>
      <w:r w:rsidR="00BD5D4D" w:rsidRPr="003B4D64">
        <w:rPr>
          <w:rFonts w:ascii="Garamond" w:hAnsi="Garamond" w:cs="Times New Roman"/>
          <w:bCs/>
          <w:i/>
        </w:rPr>
        <w:t>our</w:t>
      </w:r>
      <w:r w:rsidR="005E7FE3" w:rsidRPr="003B4D64">
        <w:rPr>
          <w:rFonts w:ascii="Garamond" w:hAnsi="Garamond" w:cs="Times New Roman"/>
          <w:bCs/>
        </w:rPr>
        <w:t xml:space="preserve"> culture—</w:t>
      </w:r>
      <w:r w:rsidR="00BD5D4D" w:rsidRPr="003B4D64">
        <w:rPr>
          <w:rFonts w:ascii="Garamond" w:hAnsi="Garamond" w:cs="Times New Roman"/>
          <w:bCs/>
        </w:rPr>
        <w:t>in which female sexuali</w:t>
      </w:r>
      <w:r w:rsidRPr="003B4D64">
        <w:rPr>
          <w:rFonts w:ascii="Garamond" w:hAnsi="Garamond" w:cs="Times New Roman"/>
          <w:bCs/>
        </w:rPr>
        <w:t xml:space="preserve">ty is </w:t>
      </w:r>
      <w:r w:rsidR="002174A8" w:rsidRPr="003B4D64">
        <w:rPr>
          <w:rFonts w:ascii="Garamond" w:hAnsi="Garamond" w:cs="Times New Roman"/>
          <w:bCs/>
        </w:rPr>
        <w:t>commoditized</w:t>
      </w:r>
      <w:r w:rsidRPr="003B4D64">
        <w:rPr>
          <w:rFonts w:ascii="Garamond" w:hAnsi="Garamond" w:cs="Times New Roman"/>
          <w:bCs/>
        </w:rPr>
        <w:t xml:space="preserve"> yet demonized, in which women </w:t>
      </w:r>
      <w:r w:rsidR="003D7C46">
        <w:rPr>
          <w:rFonts w:ascii="Garamond" w:hAnsi="Garamond" w:cs="Times New Roman"/>
          <w:bCs/>
        </w:rPr>
        <w:t>who marry and start a family live with the fear of becoming rusty</w:t>
      </w:r>
      <w:r w:rsidRPr="003B4D64">
        <w:rPr>
          <w:rFonts w:ascii="Garamond" w:hAnsi="Garamond" w:cs="Times New Roman"/>
          <w:bCs/>
        </w:rPr>
        <w:t xml:space="preserve"> old bikes that </w:t>
      </w:r>
      <w:r w:rsidR="003D7C46">
        <w:rPr>
          <w:rFonts w:ascii="Garamond" w:hAnsi="Garamond" w:cs="Times New Roman"/>
          <w:bCs/>
        </w:rPr>
        <w:t>will be</w:t>
      </w:r>
      <w:r w:rsidRPr="003B4D64">
        <w:rPr>
          <w:rFonts w:ascii="Garamond" w:hAnsi="Garamond" w:cs="Times New Roman"/>
          <w:bCs/>
        </w:rPr>
        <w:t xml:space="preserve"> traded in fo</w:t>
      </w:r>
      <w:r w:rsidR="004F18D4">
        <w:rPr>
          <w:rFonts w:ascii="Garamond" w:hAnsi="Garamond" w:cs="Times New Roman"/>
          <w:bCs/>
        </w:rPr>
        <w:t>r newer models. Women</w:t>
      </w:r>
      <w:r w:rsidR="003D7C46">
        <w:rPr>
          <w:rFonts w:ascii="Garamond" w:hAnsi="Garamond" w:cs="Times New Roman"/>
          <w:bCs/>
        </w:rPr>
        <w:t xml:space="preserve"> who resist the promise of happiness attached to</w:t>
      </w:r>
      <w:r w:rsidRPr="003B4D64">
        <w:rPr>
          <w:rFonts w:ascii="Garamond" w:hAnsi="Garamond" w:cs="Times New Roman"/>
          <w:bCs/>
        </w:rPr>
        <w:t xml:space="preserve"> marriage</w:t>
      </w:r>
      <w:r w:rsidR="004F18D4">
        <w:rPr>
          <w:rFonts w:ascii="Garamond" w:hAnsi="Garamond" w:cs="Times New Roman"/>
          <w:bCs/>
        </w:rPr>
        <w:t xml:space="preserve"> and pregnancy</w:t>
      </w:r>
      <w:r w:rsidR="003D7C46">
        <w:rPr>
          <w:rFonts w:ascii="Garamond" w:hAnsi="Garamond" w:cs="Times New Roman"/>
          <w:bCs/>
        </w:rPr>
        <w:t>,</w:t>
      </w:r>
      <w:r w:rsidR="004F18D4">
        <w:rPr>
          <w:rFonts w:ascii="Garamond" w:hAnsi="Garamond" w:cs="Times New Roman"/>
          <w:bCs/>
        </w:rPr>
        <w:t xml:space="preserve"> </w:t>
      </w:r>
      <w:r w:rsidR="003D7C46">
        <w:rPr>
          <w:rFonts w:ascii="Garamond" w:hAnsi="Garamond" w:cs="Times New Roman"/>
          <w:bCs/>
        </w:rPr>
        <w:t xml:space="preserve">alternatively, </w:t>
      </w:r>
      <w:r w:rsidR="004F18D4">
        <w:rPr>
          <w:rFonts w:ascii="Garamond" w:hAnsi="Garamond" w:cs="Times New Roman"/>
          <w:bCs/>
        </w:rPr>
        <w:t xml:space="preserve">run </w:t>
      </w:r>
      <w:r w:rsidR="003D7C46">
        <w:rPr>
          <w:rFonts w:ascii="Garamond" w:hAnsi="Garamond" w:cs="Times New Roman"/>
          <w:bCs/>
        </w:rPr>
        <w:t xml:space="preserve">the </w:t>
      </w:r>
      <w:r w:rsidR="004F18D4">
        <w:rPr>
          <w:rFonts w:ascii="Garamond" w:hAnsi="Garamond" w:cs="Times New Roman"/>
          <w:bCs/>
        </w:rPr>
        <w:t>risk of becoming</w:t>
      </w:r>
      <w:r w:rsidRPr="003B4D64">
        <w:rPr>
          <w:rFonts w:ascii="Garamond" w:hAnsi="Garamond" w:cs="Times New Roman"/>
          <w:bCs/>
        </w:rPr>
        <w:t xml:space="preserve"> “village” bikes, ridden</w:t>
      </w:r>
      <w:r w:rsidR="004F18D4">
        <w:rPr>
          <w:rFonts w:ascii="Garamond" w:hAnsi="Garamond" w:cs="Times New Roman"/>
          <w:bCs/>
        </w:rPr>
        <w:t xml:space="preserve"> by many but “kept” by none</w:t>
      </w:r>
      <w:r w:rsidR="003D7C46">
        <w:rPr>
          <w:rFonts w:ascii="Garamond" w:hAnsi="Garamond" w:cs="Times New Roman"/>
          <w:bCs/>
        </w:rPr>
        <w:t xml:space="preserve"> (</w:t>
      </w:r>
      <w:r w:rsidR="004F18D4">
        <w:rPr>
          <w:rFonts w:ascii="Garamond" w:hAnsi="Garamond" w:cs="Times New Roman"/>
          <w:bCs/>
        </w:rPr>
        <w:t>living and dying in “single” blessedness</w:t>
      </w:r>
      <w:r w:rsidR="003D7C46">
        <w:rPr>
          <w:rFonts w:ascii="Garamond" w:hAnsi="Garamond" w:cs="Times New Roman"/>
          <w:bCs/>
        </w:rPr>
        <w:t>)</w:t>
      </w:r>
      <w:r w:rsidR="004F18D4">
        <w:rPr>
          <w:rFonts w:ascii="Garamond" w:hAnsi="Garamond" w:cs="Times New Roman"/>
          <w:bCs/>
        </w:rPr>
        <w:t xml:space="preserve">. </w:t>
      </w:r>
      <w:r w:rsidR="003D7C46">
        <w:rPr>
          <w:rFonts w:ascii="Garamond" w:hAnsi="Garamond" w:cs="Times New Roman"/>
          <w:bCs/>
        </w:rPr>
        <w:t xml:space="preserve">In this cultural critique, </w:t>
      </w:r>
      <w:r w:rsidR="003D7C46" w:rsidRPr="003D7C46">
        <w:rPr>
          <w:rFonts w:ascii="Garamond" w:hAnsi="Garamond" w:cs="Times New Roman"/>
          <w:bCs/>
          <w:i/>
        </w:rPr>
        <w:t>The Village Bike</w:t>
      </w:r>
      <w:r w:rsidR="003D7C46">
        <w:rPr>
          <w:rFonts w:ascii="Garamond" w:hAnsi="Garamond" w:cs="Times New Roman"/>
          <w:bCs/>
        </w:rPr>
        <w:t xml:space="preserve"> </w:t>
      </w:r>
      <w:r w:rsidR="00116BB8" w:rsidRPr="003B4D64">
        <w:rPr>
          <w:rFonts w:ascii="Garamond" w:hAnsi="Garamond" w:cs="Times New Roman"/>
          <w:bCs/>
        </w:rPr>
        <w:t xml:space="preserve">underscores the irrational reading of </w:t>
      </w:r>
      <w:r w:rsidR="00116BB8" w:rsidRPr="003B4D64">
        <w:rPr>
          <w:rFonts w:ascii="Garamond" w:hAnsi="Garamond" w:cs="Times New Roman"/>
          <w:bCs/>
          <w:i/>
        </w:rPr>
        <w:t xml:space="preserve">early </w:t>
      </w:r>
      <w:r w:rsidR="004F18D4">
        <w:rPr>
          <w:rFonts w:ascii="Garamond" w:hAnsi="Garamond" w:cs="Times New Roman"/>
          <w:bCs/>
        </w:rPr>
        <w:t>modern texts</w:t>
      </w:r>
      <w:r w:rsidR="003D7C46">
        <w:rPr>
          <w:rFonts w:ascii="Garamond" w:hAnsi="Garamond" w:cs="Times New Roman"/>
          <w:bCs/>
        </w:rPr>
        <w:t xml:space="preserve"> as “of their time</w:t>
      </w:r>
      <w:r w:rsidR="00116BB8" w:rsidRPr="003B4D64">
        <w:rPr>
          <w:rFonts w:ascii="Garamond" w:hAnsi="Garamond" w:cs="Times New Roman"/>
          <w:bCs/>
        </w:rPr>
        <w:t>” and</w:t>
      </w:r>
      <w:r w:rsidR="001E6C97" w:rsidRPr="003B4D64">
        <w:rPr>
          <w:rFonts w:ascii="Garamond" w:hAnsi="Garamond" w:cs="Times New Roman"/>
          <w:bCs/>
        </w:rPr>
        <w:t xml:space="preserve"> I conjure it </w:t>
      </w:r>
      <w:r w:rsidR="003D7C46">
        <w:rPr>
          <w:rFonts w:ascii="Garamond" w:hAnsi="Garamond" w:cs="Times New Roman"/>
        </w:rPr>
        <w:t xml:space="preserve">to, in turn, </w:t>
      </w:r>
      <w:r w:rsidR="00950222" w:rsidRPr="003B4D64">
        <w:rPr>
          <w:rFonts w:ascii="Garamond" w:hAnsi="Garamond" w:cs="Times New Roman"/>
          <w:bCs/>
        </w:rPr>
        <w:t xml:space="preserve">underscore the stakes of </w:t>
      </w:r>
      <w:r w:rsidR="00950222" w:rsidRPr="003B4D64">
        <w:rPr>
          <w:rFonts w:ascii="Garamond" w:hAnsi="Garamond" w:cs="Times New Roman"/>
        </w:rPr>
        <w:t>this project—</w:t>
      </w:r>
      <w:r w:rsidR="004F18D4">
        <w:rPr>
          <w:rFonts w:ascii="Garamond" w:hAnsi="Garamond" w:cs="Times New Roman"/>
        </w:rPr>
        <w:t xml:space="preserve">that </w:t>
      </w:r>
      <w:r w:rsidR="00950222" w:rsidRPr="003B4D64">
        <w:rPr>
          <w:rFonts w:ascii="Garamond" w:hAnsi="Garamond" w:cs="Times New Roman"/>
        </w:rPr>
        <w:t>we have never been modern</w:t>
      </w:r>
      <w:r w:rsidR="000F68C1" w:rsidRPr="003B4D64">
        <w:rPr>
          <w:rFonts w:ascii="Garamond" w:hAnsi="Garamond" w:cs="Times New Roman"/>
        </w:rPr>
        <w:t>, to use Bruno Latour’s phrase,</w:t>
      </w:r>
      <w:r w:rsidR="00950222" w:rsidRPr="003B4D64">
        <w:rPr>
          <w:rFonts w:ascii="Garamond" w:hAnsi="Garamond" w:cs="Times New Roman"/>
        </w:rPr>
        <w:t xml:space="preserve"> when it comes to </w:t>
      </w:r>
      <w:r w:rsidR="00950222" w:rsidRPr="003B4D64">
        <w:rPr>
          <w:rFonts w:ascii="Garamond" w:hAnsi="Garamond" w:cs="Times New Roman"/>
          <w:i/>
        </w:rPr>
        <w:t xml:space="preserve">knowing </w:t>
      </w:r>
      <w:r w:rsidR="00950222" w:rsidRPr="003B4D64">
        <w:rPr>
          <w:rFonts w:ascii="Garamond" w:hAnsi="Garamond" w:cs="Times New Roman"/>
        </w:rPr>
        <w:t xml:space="preserve">and regulating pregnancy, especially in how this knowledge is regulated and disseminated. </w:t>
      </w:r>
      <w:r w:rsidR="00541D64" w:rsidRPr="003B4D64">
        <w:rPr>
          <w:rFonts w:ascii="Garamond" w:hAnsi="Garamond" w:cs="Times New Roman"/>
        </w:rPr>
        <w:t xml:space="preserve">I hope </w:t>
      </w:r>
      <w:r w:rsidR="000B01F8" w:rsidRPr="003B4D64">
        <w:rPr>
          <w:rFonts w:ascii="Garamond" w:hAnsi="Garamond" w:cs="Times New Roman"/>
        </w:rPr>
        <w:t>this project</w:t>
      </w:r>
      <w:r w:rsidR="003D7C46">
        <w:rPr>
          <w:rFonts w:ascii="Garamond" w:hAnsi="Garamond" w:cs="Times New Roman"/>
        </w:rPr>
        <w:t xml:space="preserve"> helps</w:t>
      </w:r>
      <w:r w:rsidR="00A80780" w:rsidRPr="003B4D64">
        <w:rPr>
          <w:rFonts w:ascii="Garamond" w:hAnsi="Garamond" w:cs="Times New Roman"/>
        </w:rPr>
        <w:t xml:space="preserve"> illuminate</w:t>
      </w:r>
      <w:r w:rsidR="00384B75" w:rsidRPr="003B4D64">
        <w:rPr>
          <w:rFonts w:ascii="Garamond" w:hAnsi="Garamond" w:cs="Times New Roman"/>
        </w:rPr>
        <w:t xml:space="preserve"> </w:t>
      </w:r>
      <w:r w:rsidR="00A80780" w:rsidRPr="003B4D64">
        <w:rPr>
          <w:rFonts w:ascii="Garamond" w:hAnsi="Garamond" w:cs="Times New Roman"/>
        </w:rPr>
        <w:t xml:space="preserve">the legacy of early modern gynecological thought </w:t>
      </w:r>
      <w:r w:rsidR="00541D64" w:rsidRPr="003B4D64">
        <w:rPr>
          <w:rFonts w:ascii="Garamond" w:hAnsi="Garamond" w:cs="Times New Roman"/>
        </w:rPr>
        <w:t>and the impact</w:t>
      </w:r>
      <w:r w:rsidR="003D7C46">
        <w:rPr>
          <w:rFonts w:ascii="Garamond" w:hAnsi="Garamond" w:cs="Times New Roman"/>
        </w:rPr>
        <w:t xml:space="preserve"> that</w:t>
      </w:r>
      <w:r w:rsidR="00541D64" w:rsidRPr="003B4D64">
        <w:rPr>
          <w:rFonts w:ascii="Garamond" w:hAnsi="Garamond" w:cs="Times New Roman"/>
        </w:rPr>
        <w:t xml:space="preserve"> these </w:t>
      </w:r>
      <w:r w:rsidR="00A80780" w:rsidRPr="003B4D64">
        <w:rPr>
          <w:rFonts w:ascii="Garamond" w:hAnsi="Garamond" w:cs="Times New Roman"/>
        </w:rPr>
        <w:t>performances of pregnancy</w:t>
      </w:r>
      <w:r w:rsidR="00541D64" w:rsidRPr="003B4D64">
        <w:rPr>
          <w:rFonts w:ascii="Garamond" w:hAnsi="Garamond" w:cs="Times New Roman"/>
        </w:rPr>
        <w:t xml:space="preserve"> and how they are </w:t>
      </w:r>
      <w:r w:rsidR="00541D64" w:rsidRPr="003D7C46">
        <w:rPr>
          <w:rFonts w:ascii="Garamond" w:hAnsi="Garamond" w:cs="Times New Roman"/>
          <w:i/>
        </w:rPr>
        <w:t>read</w:t>
      </w:r>
      <w:r w:rsidR="003D7C46">
        <w:rPr>
          <w:rFonts w:ascii="Garamond" w:hAnsi="Garamond" w:cs="Times New Roman"/>
        </w:rPr>
        <w:t xml:space="preserve"> </w:t>
      </w:r>
      <w:r w:rsidR="00384B75" w:rsidRPr="003B4D64">
        <w:rPr>
          <w:rFonts w:ascii="Garamond" w:hAnsi="Garamond" w:cs="Times New Roman"/>
        </w:rPr>
        <w:t xml:space="preserve">continue to </w:t>
      </w:r>
      <w:r w:rsidR="00541D64" w:rsidRPr="003B4D64">
        <w:rPr>
          <w:rFonts w:ascii="Garamond" w:hAnsi="Garamond" w:cs="Times New Roman"/>
        </w:rPr>
        <w:t xml:space="preserve">have on the lived </w:t>
      </w:r>
      <w:r w:rsidR="00116BB8" w:rsidRPr="003B4D64">
        <w:rPr>
          <w:rFonts w:ascii="Garamond" w:hAnsi="Garamond" w:cs="Times New Roman"/>
        </w:rPr>
        <w:t>experience of women</w:t>
      </w:r>
      <w:r w:rsidR="00F91F4E">
        <w:rPr>
          <w:rFonts w:ascii="Garamond" w:hAnsi="Garamond" w:cs="Times New Roman"/>
        </w:rPr>
        <w:t>.</w:t>
      </w:r>
    </w:p>
    <w:p w14:paraId="4F20A8B8" w14:textId="3EE33E2D" w:rsidR="00AC36FB" w:rsidRPr="003B4D64" w:rsidRDefault="00692C85" w:rsidP="00EC15D1">
      <w:pPr>
        <w:pStyle w:val="NoSpacing"/>
        <w:spacing w:line="480" w:lineRule="auto"/>
        <w:rPr>
          <w:rFonts w:ascii="Garamond" w:hAnsi="Garamond" w:cs="Times New Roman"/>
          <w:b/>
        </w:rPr>
      </w:pPr>
      <w:r w:rsidRPr="003B4D64">
        <w:rPr>
          <w:rFonts w:ascii="Garamond" w:hAnsi="Garamond" w:cs="Times New Roman"/>
          <w:b/>
        </w:rPr>
        <w:t>responses to q</w:t>
      </w:r>
      <w:r w:rsidR="00AC36FB" w:rsidRPr="003B4D64">
        <w:rPr>
          <w:rFonts w:ascii="Garamond" w:hAnsi="Garamond" w:cs="Times New Roman"/>
          <w:b/>
        </w:rPr>
        <w:t>uestions:</w:t>
      </w:r>
    </w:p>
    <w:p w14:paraId="454EA6D6" w14:textId="3792D629" w:rsidR="00AC36FB" w:rsidRPr="003B4D64" w:rsidRDefault="00AC36FB" w:rsidP="00EC15D1">
      <w:pPr>
        <w:spacing w:line="480" w:lineRule="auto"/>
        <w:rPr>
          <w:rFonts w:ascii="Garamond" w:hAnsi="Garamond" w:cs="Times New Roman"/>
          <w:i/>
        </w:rPr>
      </w:pPr>
      <w:r w:rsidRPr="003B4D64">
        <w:rPr>
          <w:rFonts w:ascii="Garamond" w:hAnsi="Garamond" w:cs="Times New Roman"/>
          <w:i/>
        </w:rPr>
        <w:t>What questions/ anxieties do you have about completing research for your dissertati</w:t>
      </w:r>
      <w:r w:rsidR="00C06564" w:rsidRPr="003B4D64">
        <w:rPr>
          <w:rFonts w:ascii="Garamond" w:hAnsi="Garamond" w:cs="Times New Roman"/>
          <w:i/>
        </w:rPr>
        <w:t>on? When it comes to researching your topic, is there something in particular you are wondering about?</w:t>
      </w:r>
    </w:p>
    <w:p w14:paraId="205125FB" w14:textId="337A26B3" w:rsidR="003D7C46" w:rsidRPr="00F91F4E" w:rsidRDefault="00957511" w:rsidP="00F91F4E">
      <w:pPr>
        <w:spacing w:line="480" w:lineRule="auto"/>
        <w:ind w:firstLine="720"/>
        <w:rPr>
          <w:rFonts w:ascii="Garamond" w:hAnsi="Garamond" w:cs="Times New Roman"/>
        </w:rPr>
      </w:pPr>
      <w:r w:rsidRPr="003B4D64">
        <w:rPr>
          <w:rFonts w:ascii="Garamond" w:hAnsi="Garamond" w:cs="Times New Roman"/>
        </w:rPr>
        <w:t xml:space="preserve">Well, to start—this project is in its nascent stages as I have only just completed coursework. I have been working on it </w:t>
      </w:r>
      <w:r w:rsidR="001A53A9" w:rsidRPr="003B4D64">
        <w:rPr>
          <w:rFonts w:ascii="Garamond" w:hAnsi="Garamond" w:cs="Times New Roman"/>
        </w:rPr>
        <w:t>on and off for years</w:t>
      </w:r>
      <w:r w:rsidRPr="003B4D64">
        <w:rPr>
          <w:rFonts w:ascii="Garamond" w:hAnsi="Garamond" w:cs="Times New Roman"/>
        </w:rPr>
        <w:t xml:space="preserve"> t</w:t>
      </w:r>
      <w:r w:rsidR="00692C85" w:rsidRPr="003B4D64">
        <w:rPr>
          <w:rFonts w:ascii="Garamond" w:hAnsi="Garamond" w:cs="Times New Roman"/>
        </w:rPr>
        <w:t>hrough different seminar papers, but I still have much research to do.</w:t>
      </w:r>
      <w:r w:rsidRPr="003B4D64">
        <w:rPr>
          <w:rFonts w:ascii="Garamond" w:hAnsi="Garamond" w:cs="Times New Roman"/>
        </w:rPr>
        <w:t xml:space="preserve"> </w:t>
      </w:r>
      <w:r w:rsidR="005C3D13" w:rsidRPr="003B4D64">
        <w:rPr>
          <w:rFonts w:ascii="Garamond" w:hAnsi="Garamond" w:cs="Times New Roman"/>
        </w:rPr>
        <w:t xml:space="preserve">In its earlier stages, this project relied on an impossible archive—narratives of abortion, miscarriage, fertility control, and the feelings that accompanied these “abnormal” experiences pregnancy. </w:t>
      </w:r>
      <w:r w:rsidR="001A53A9" w:rsidRPr="003B4D64">
        <w:rPr>
          <w:rFonts w:ascii="Garamond" w:hAnsi="Garamond" w:cs="Times New Roman"/>
        </w:rPr>
        <w:t>My biggest concern is b</w:t>
      </w:r>
      <w:r w:rsidR="00692C85" w:rsidRPr="003B4D64">
        <w:rPr>
          <w:rFonts w:ascii="Garamond" w:hAnsi="Garamond" w:cs="Times New Roman"/>
        </w:rPr>
        <w:t>alancing materialist evidence with</w:t>
      </w:r>
      <w:r w:rsidR="001A53A9" w:rsidRPr="003B4D64">
        <w:rPr>
          <w:rFonts w:ascii="Garamond" w:hAnsi="Garamond" w:cs="Times New Roman"/>
        </w:rPr>
        <w:t xml:space="preserve"> theoretical perspective(s).</w:t>
      </w:r>
      <w:r w:rsidR="005C3D13" w:rsidRPr="003B4D64">
        <w:rPr>
          <w:rFonts w:ascii="Garamond" w:hAnsi="Garamond" w:cs="Times New Roman"/>
        </w:rPr>
        <w:t xml:space="preserve"> The theoretical attention to time and temporality is a recent development, and I would love any direction on must-read texts and theorists in this area.</w:t>
      </w:r>
      <w:r w:rsidR="00AC36FB" w:rsidRPr="003B4D64">
        <w:rPr>
          <w:rFonts w:ascii="Garamond" w:hAnsi="Garamond" w:cs="Times New Roman"/>
        </w:rPr>
        <w:t xml:space="preserve"> I am still interested in collecting as many </w:t>
      </w:r>
      <w:r w:rsidR="00692C85" w:rsidRPr="003B4D64">
        <w:rPr>
          <w:rFonts w:ascii="Garamond" w:hAnsi="Garamond" w:cs="Times New Roman"/>
        </w:rPr>
        <w:t>accounts</w:t>
      </w:r>
      <w:r w:rsidR="00AC36FB" w:rsidRPr="003B4D64">
        <w:rPr>
          <w:rFonts w:ascii="Garamond" w:hAnsi="Garamond" w:cs="Times New Roman"/>
        </w:rPr>
        <w:t xml:space="preserve"> </w:t>
      </w:r>
      <w:r w:rsidR="00692C85" w:rsidRPr="003B4D64">
        <w:rPr>
          <w:rFonts w:ascii="Garamond" w:hAnsi="Garamond" w:cs="Times New Roman"/>
        </w:rPr>
        <w:t xml:space="preserve">of </w:t>
      </w:r>
      <w:r w:rsidR="00AC36FB" w:rsidRPr="003B4D64">
        <w:rPr>
          <w:rFonts w:ascii="Garamond" w:hAnsi="Garamond" w:cs="Times New Roman"/>
        </w:rPr>
        <w:t xml:space="preserve">pregnancy as possible, </w:t>
      </w:r>
      <w:r w:rsidR="00536B37" w:rsidRPr="003B4D64">
        <w:rPr>
          <w:rFonts w:ascii="Garamond" w:hAnsi="Garamond" w:cs="Times New Roman"/>
        </w:rPr>
        <w:t xml:space="preserve">but I am studying drama, predominantly, </w:t>
      </w:r>
      <w:r w:rsidR="001A53A9" w:rsidRPr="003B4D64">
        <w:rPr>
          <w:rFonts w:ascii="Garamond" w:hAnsi="Garamond" w:cs="Times New Roman"/>
        </w:rPr>
        <w:t>as a collection of these untold narratives and histories.</w:t>
      </w:r>
      <w:r w:rsidR="00AC36FB" w:rsidRPr="003B4D64">
        <w:rPr>
          <w:rFonts w:ascii="Garamond" w:hAnsi="Garamond" w:cs="Times New Roman"/>
        </w:rPr>
        <w:t xml:space="preserve"> </w:t>
      </w:r>
      <w:r w:rsidR="005C3D13" w:rsidRPr="003B4D64">
        <w:rPr>
          <w:rFonts w:ascii="Garamond" w:hAnsi="Garamond" w:cs="Times New Roman"/>
        </w:rPr>
        <w:t xml:space="preserve">Of course, the sheer amount of scholarly work on all of these canonical texts is overwhelming, and I feel I have only just started chipping away at what’s been said about these plays. </w:t>
      </w:r>
      <w:r w:rsidR="001A53A9" w:rsidRPr="003B4D64">
        <w:rPr>
          <w:rFonts w:ascii="Garamond" w:hAnsi="Garamond" w:cs="Times New Roman"/>
        </w:rPr>
        <w:t xml:space="preserve">I suppose, practically, I </w:t>
      </w:r>
      <w:r w:rsidR="005C3D13" w:rsidRPr="003B4D64">
        <w:rPr>
          <w:rFonts w:ascii="Garamond" w:hAnsi="Garamond" w:cs="Times New Roman"/>
        </w:rPr>
        <w:t xml:space="preserve">could use </w:t>
      </w:r>
      <w:r w:rsidR="00692C85" w:rsidRPr="003B4D64">
        <w:rPr>
          <w:rFonts w:ascii="Garamond" w:hAnsi="Garamond" w:cs="Times New Roman"/>
        </w:rPr>
        <w:t>advice on selecting and travelling to in-house archives—what preliminary research I can conduct in this respect.</w:t>
      </w:r>
    </w:p>
    <w:p w14:paraId="24A7E506" w14:textId="77777777" w:rsidR="00AC36FB" w:rsidRPr="003B4D64" w:rsidRDefault="00AC36FB" w:rsidP="00EC15D1">
      <w:pPr>
        <w:spacing w:line="480" w:lineRule="auto"/>
        <w:rPr>
          <w:rFonts w:ascii="Garamond" w:hAnsi="Garamond" w:cs="Times New Roman"/>
          <w:i/>
        </w:rPr>
      </w:pPr>
      <w:r w:rsidRPr="003B4D64">
        <w:rPr>
          <w:rFonts w:ascii="Garamond" w:hAnsi="Garamond" w:cs="Times New Roman"/>
          <w:i/>
        </w:rPr>
        <w:t xml:space="preserve">Do you have any “dream materials” you are having to find/ any resources that would be of huge value to your project?  </w:t>
      </w:r>
    </w:p>
    <w:p w14:paraId="6C398F86" w14:textId="702B6E93" w:rsidR="00517B40" w:rsidRPr="003B4D64" w:rsidRDefault="005D2A95" w:rsidP="001E2352">
      <w:pPr>
        <w:spacing w:line="480" w:lineRule="auto"/>
        <w:ind w:firstLine="720"/>
        <w:rPr>
          <w:rFonts w:ascii="Garamond" w:hAnsi="Garamond" w:cs="Times New Roman"/>
        </w:rPr>
      </w:pPr>
      <w:r w:rsidRPr="003B4D64">
        <w:rPr>
          <w:rFonts w:ascii="Garamond" w:hAnsi="Garamond" w:cs="Times New Roman"/>
        </w:rPr>
        <w:t>Most gynecological manuals, rec</w:t>
      </w:r>
      <w:r w:rsidR="00C06564" w:rsidRPr="003B4D64">
        <w:rPr>
          <w:rFonts w:ascii="Garamond" w:hAnsi="Garamond" w:cs="Times New Roman"/>
        </w:rPr>
        <w:t xml:space="preserve">eipt books, conduct books, and other material documents </w:t>
      </w:r>
      <w:r w:rsidRPr="003B4D64">
        <w:rPr>
          <w:rFonts w:ascii="Garamond" w:hAnsi="Garamond" w:cs="Times New Roman"/>
        </w:rPr>
        <w:t>I have been working with dis</w:t>
      </w:r>
      <w:r w:rsidR="00C06564" w:rsidRPr="003B4D64">
        <w:rPr>
          <w:rFonts w:ascii="Garamond" w:hAnsi="Garamond" w:cs="Times New Roman"/>
        </w:rPr>
        <w:t>cuss pregnancy in general</w:t>
      </w:r>
      <w:r w:rsidR="00692C85" w:rsidRPr="003B4D64">
        <w:rPr>
          <w:rFonts w:ascii="Garamond" w:hAnsi="Garamond" w:cs="Times New Roman"/>
        </w:rPr>
        <w:t>ized</w:t>
      </w:r>
      <w:r w:rsidR="00C06564" w:rsidRPr="003B4D64">
        <w:rPr>
          <w:rFonts w:ascii="Garamond" w:hAnsi="Garamond" w:cs="Times New Roman"/>
        </w:rPr>
        <w:t xml:space="preserve"> terms or </w:t>
      </w:r>
      <w:r w:rsidR="00692C85" w:rsidRPr="003B4D64">
        <w:rPr>
          <w:rFonts w:ascii="Garamond" w:hAnsi="Garamond" w:cs="Times New Roman"/>
        </w:rPr>
        <w:t>in retrospect</w:t>
      </w:r>
      <w:r w:rsidRPr="003B4D64">
        <w:rPr>
          <w:rFonts w:ascii="Garamond" w:hAnsi="Garamond" w:cs="Times New Roman"/>
        </w:rPr>
        <w:t xml:space="preserve">. I would love to read letters or journals that offer </w:t>
      </w:r>
      <w:r w:rsidR="00C06564" w:rsidRPr="003B4D64">
        <w:rPr>
          <w:rFonts w:ascii="Garamond" w:hAnsi="Garamond" w:cs="Times New Roman"/>
        </w:rPr>
        <w:t>narratives</w:t>
      </w:r>
      <w:r w:rsidRPr="003B4D64">
        <w:rPr>
          <w:rFonts w:ascii="Garamond" w:hAnsi="Garamond" w:cs="Times New Roman"/>
        </w:rPr>
        <w:t xml:space="preserve"> about this experience in </w:t>
      </w:r>
      <w:r w:rsidRPr="003B4D64">
        <w:rPr>
          <w:rFonts w:ascii="Garamond" w:hAnsi="Garamond" w:cs="Times New Roman"/>
          <w:i/>
        </w:rPr>
        <w:t>medias res</w:t>
      </w:r>
      <w:r w:rsidRPr="003B4D64">
        <w:rPr>
          <w:rFonts w:ascii="Garamond" w:hAnsi="Garamond" w:cs="Times New Roman"/>
        </w:rPr>
        <w:t xml:space="preserve">, uncolored by the end result. </w:t>
      </w:r>
      <w:r w:rsidR="00C06564" w:rsidRPr="003B4D64">
        <w:rPr>
          <w:rFonts w:ascii="Garamond" w:hAnsi="Garamond" w:cs="Times New Roman"/>
        </w:rPr>
        <w:t>So, I suppose a</w:t>
      </w:r>
      <w:r w:rsidR="00536B37" w:rsidRPr="003B4D64">
        <w:rPr>
          <w:rFonts w:ascii="Garamond" w:hAnsi="Garamond" w:cs="Times New Roman"/>
        </w:rPr>
        <w:t>ny letters or journals describing pregnancy as experience</w:t>
      </w:r>
      <w:r w:rsidR="00F91F4E">
        <w:rPr>
          <w:rFonts w:ascii="Garamond" w:hAnsi="Garamond" w:cs="Times New Roman"/>
        </w:rPr>
        <w:t>d</w:t>
      </w:r>
      <w:r w:rsidR="00536B37" w:rsidRPr="003B4D64">
        <w:rPr>
          <w:rFonts w:ascii="Garamond" w:hAnsi="Garamond" w:cs="Times New Roman"/>
        </w:rPr>
        <w:t xml:space="preserve"> in the interim, es</w:t>
      </w:r>
      <w:r w:rsidR="00C06564" w:rsidRPr="003B4D64">
        <w:rPr>
          <w:rFonts w:ascii="Garamond" w:hAnsi="Garamond" w:cs="Times New Roman"/>
        </w:rPr>
        <w:t>pecially those written by women, would be of huge value.</w:t>
      </w:r>
      <w:r w:rsidR="00536B37" w:rsidRPr="003B4D64">
        <w:rPr>
          <w:rFonts w:ascii="Garamond" w:hAnsi="Garamond" w:cs="Times New Roman"/>
        </w:rPr>
        <w:t xml:space="preserve"> I would </w:t>
      </w:r>
      <w:r w:rsidRPr="003B4D64">
        <w:rPr>
          <w:rFonts w:ascii="Garamond" w:hAnsi="Garamond" w:cs="Times New Roman"/>
        </w:rPr>
        <w:t>also love to find accounts told by, or told about, less</w:t>
      </w:r>
      <w:r w:rsidR="00536B37" w:rsidRPr="003B4D64">
        <w:rPr>
          <w:rFonts w:ascii="Garamond" w:hAnsi="Garamond" w:cs="Times New Roman"/>
        </w:rPr>
        <w:t xml:space="preserve"> privileged</w:t>
      </w:r>
      <w:r w:rsidRPr="003B4D64">
        <w:rPr>
          <w:rFonts w:ascii="Garamond" w:hAnsi="Garamond" w:cs="Times New Roman"/>
        </w:rPr>
        <w:t xml:space="preserve"> populations—midwives, wet-nurses, women of color</w:t>
      </w:r>
      <w:r w:rsidR="00A0110A" w:rsidRPr="003B4D64">
        <w:rPr>
          <w:rFonts w:ascii="Garamond" w:hAnsi="Garamond" w:cs="Times New Roman"/>
        </w:rPr>
        <w:t xml:space="preserve"> (outside of travelogues)</w:t>
      </w:r>
      <w:r w:rsidRPr="003B4D64">
        <w:rPr>
          <w:rFonts w:ascii="Garamond" w:hAnsi="Garamond" w:cs="Times New Roman"/>
        </w:rPr>
        <w:t xml:space="preserve">. Of course, </w:t>
      </w:r>
      <w:r w:rsidR="00C06564" w:rsidRPr="003B4D64">
        <w:rPr>
          <w:rFonts w:ascii="Garamond" w:hAnsi="Garamond" w:cs="Times New Roman"/>
        </w:rPr>
        <w:t xml:space="preserve">letters and journals </w:t>
      </w:r>
      <w:r w:rsidR="00536B37" w:rsidRPr="003B4D64">
        <w:rPr>
          <w:rFonts w:ascii="Garamond" w:hAnsi="Garamond" w:cs="Times New Roman"/>
        </w:rPr>
        <w:t xml:space="preserve">written by Lady Mary Wroth </w:t>
      </w:r>
      <w:r w:rsidRPr="003B4D64">
        <w:rPr>
          <w:rFonts w:ascii="Garamond" w:hAnsi="Garamond" w:cs="Times New Roman"/>
        </w:rPr>
        <w:t xml:space="preserve">describing </w:t>
      </w:r>
      <w:r w:rsidR="00536B37" w:rsidRPr="003B4D64">
        <w:rPr>
          <w:rFonts w:ascii="Garamond" w:hAnsi="Garamond" w:cs="Times New Roman"/>
        </w:rPr>
        <w:t>her experiences when pregnant,</w:t>
      </w:r>
      <w:r w:rsidRPr="003B4D64">
        <w:rPr>
          <w:rFonts w:ascii="Garamond" w:hAnsi="Garamond" w:cs="Times New Roman"/>
        </w:rPr>
        <w:t xml:space="preserve"> both before and after having </w:t>
      </w:r>
      <w:r w:rsidR="00C06564" w:rsidRPr="003B4D64">
        <w:rPr>
          <w:rFonts w:ascii="Garamond" w:hAnsi="Garamond" w:cs="Times New Roman"/>
        </w:rPr>
        <w:t>her two “illegitimate” children, would add to the project in generative ways.</w:t>
      </w:r>
    </w:p>
    <w:p w14:paraId="1C676306" w14:textId="5809E6AD" w:rsidR="00AC36FB" w:rsidRPr="003B4D64" w:rsidRDefault="00AC36FB" w:rsidP="00EC15D1">
      <w:pPr>
        <w:spacing w:line="480" w:lineRule="auto"/>
        <w:rPr>
          <w:rFonts w:ascii="Garamond" w:hAnsi="Garamond" w:cs="Times New Roman"/>
          <w:i/>
        </w:rPr>
      </w:pPr>
      <w:r w:rsidRPr="003B4D64">
        <w:rPr>
          <w:rFonts w:ascii="Garamond" w:hAnsi="Garamond" w:cs="Times New Roman"/>
          <w:i/>
        </w:rPr>
        <w:t>What kinds of research have you already completed on your project, and what resources &amp; databases have you tried?</w:t>
      </w:r>
    </w:p>
    <w:p w14:paraId="228E85DA" w14:textId="519B083F" w:rsidR="00373609" w:rsidRPr="003B4D64" w:rsidRDefault="00536B37" w:rsidP="00EC15D1">
      <w:pPr>
        <w:pStyle w:val="NoSpacing"/>
        <w:spacing w:line="480" w:lineRule="auto"/>
        <w:ind w:firstLine="720"/>
        <w:rPr>
          <w:rFonts w:ascii="Garamond" w:hAnsi="Garamond" w:cs="Times New Roman"/>
        </w:rPr>
      </w:pPr>
      <w:r w:rsidRPr="003B4D64">
        <w:rPr>
          <w:rFonts w:ascii="Garamond" w:hAnsi="Garamond" w:cs="Times New Roman"/>
        </w:rPr>
        <w:t xml:space="preserve">I get a lot of my medical </w:t>
      </w:r>
      <w:r w:rsidR="00C06564" w:rsidRPr="003B4D64">
        <w:rPr>
          <w:rFonts w:ascii="Garamond" w:hAnsi="Garamond" w:cs="Times New Roman"/>
        </w:rPr>
        <w:t>texts from</w:t>
      </w:r>
      <w:r w:rsidRPr="003B4D64">
        <w:rPr>
          <w:rFonts w:ascii="Garamond" w:hAnsi="Garamond" w:cs="Times New Roman"/>
          <w:i/>
        </w:rPr>
        <w:t xml:space="preserve"> EEBO</w:t>
      </w:r>
      <w:r w:rsidRPr="003B4D64">
        <w:rPr>
          <w:rFonts w:ascii="Garamond" w:hAnsi="Garamond" w:cs="Times New Roman"/>
        </w:rPr>
        <w:t>, as well as ephemeral literature about monstrous births, female conduct, etc</w:t>
      </w:r>
      <w:r w:rsidR="00C06564" w:rsidRPr="003B4D64">
        <w:rPr>
          <w:rFonts w:ascii="Garamond" w:hAnsi="Garamond" w:cs="Times New Roman"/>
        </w:rPr>
        <w:t>. Most of my secondary sources are</w:t>
      </w:r>
      <w:r w:rsidRPr="003B4D64">
        <w:rPr>
          <w:rFonts w:ascii="Garamond" w:hAnsi="Garamond" w:cs="Times New Roman"/>
        </w:rPr>
        <w:t xml:space="preserve"> found through </w:t>
      </w:r>
      <w:r w:rsidRPr="003B4D64">
        <w:rPr>
          <w:rFonts w:ascii="Garamond" w:hAnsi="Garamond" w:cs="Times New Roman"/>
          <w:i/>
        </w:rPr>
        <w:t>WorldCat</w:t>
      </w:r>
      <w:r w:rsidRPr="003B4D64">
        <w:rPr>
          <w:rFonts w:ascii="Garamond" w:hAnsi="Garamond" w:cs="Times New Roman"/>
        </w:rPr>
        <w:t xml:space="preserve">, </w:t>
      </w:r>
      <w:r w:rsidRPr="003B4D64">
        <w:rPr>
          <w:rFonts w:ascii="Garamond" w:hAnsi="Garamond" w:cs="Times New Roman"/>
          <w:i/>
        </w:rPr>
        <w:t>MLA</w:t>
      </w:r>
      <w:r w:rsidRPr="003B4D64">
        <w:rPr>
          <w:rFonts w:ascii="Garamond" w:hAnsi="Garamond" w:cs="Times New Roman"/>
        </w:rPr>
        <w:t xml:space="preserve">, and </w:t>
      </w:r>
      <w:r w:rsidR="005D2A95" w:rsidRPr="003B4D64">
        <w:rPr>
          <w:rFonts w:ascii="Garamond" w:hAnsi="Garamond" w:cs="Times New Roman"/>
        </w:rPr>
        <w:t xml:space="preserve">the </w:t>
      </w:r>
      <w:r w:rsidR="005D2A95" w:rsidRPr="003B4D64">
        <w:rPr>
          <w:rFonts w:ascii="Garamond" w:hAnsi="Garamond" w:cs="Times New Roman"/>
          <w:i/>
        </w:rPr>
        <w:t xml:space="preserve">World </w:t>
      </w:r>
      <w:r w:rsidRPr="003B4D64">
        <w:rPr>
          <w:rFonts w:ascii="Garamond" w:hAnsi="Garamond" w:cs="Times New Roman"/>
          <w:i/>
        </w:rPr>
        <w:t>Shakespeare Bibliography.</w:t>
      </w:r>
      <w:r w:rsidRPr="003B4D64">
        <w:rPr>
          <w:rFonts w:ascii="Garamond" w:hAnsi="Garamond" w:cs="Times New Roman"/>
        </w:rPr>
        <w:t xml:space="preserve"> </w:t>
      </w:r>
      <w:r w:rsidR="005C3D13" w:rsidRPr="003B4D64">
        <w:rPr>
          <w:rFonts w:ascii="Garamond" w:hAnsi="Garamond" w:cs="Times New Roman"/>
        </w:rPr>
        <w:t xml:space="preserve">I </w:t>
      </w:r>
      <w:r w:rsidRPr="003B4D64">
        <w:rPr>
          <w:rFonts w:ascii="Garamond" w:hAnsi="Garamond" w:cs="Times New Roman"/>
        </w:rPr>
        <w:t xml:space="preserve">have not had </w:t>
      </w:r>
      <w:r w:rsidR="00C06564" w:rsidRPr="003B4D64">
        <w:rPr>
          <w:rFonts w:ascii="Garamond" w:hAnsi="Garamond" w:cs="Times New Roman"/>
        </w:rPr>
        <w:t>the opportunity</w:t>
      </w:r>
      <w:r w:rsidR="00692C85" w:rsidRPr="003B4D64">
        <w:rPr>
          <w:rFonts w:ascii="Garamond" w:hAnsi="Garamond" w:cs="Times New Roman"/>
        </w:rPr>
        <w:t xml:space="preserve"> to visit archives and </w:t>
      </w:r>
      <w:r w:rsidRPr="003B4D64">
        <w:rPr>
          <w:rFonts w:ascii="Garamond" w:hAnsi="Garamond" w:cs="Times New Roman"/>
        </w:rPr>
        <w:t xml:space="preserve">have been told there are some relevant letters at the Sidney estate, for example, </w:t>
      </w:r>
      <w:r w:rsidR="005D2A95" w:rsidRPr="003B4D64">
        <w:rPr>
          <w:rFonts w:ascii="Garamond" w:hAnsi="Garamond" w:cs="Times New Roman"/>
        </w:rPr>
        <w:t xml:space="preserve">that </w:t>
      </w:r>
      <w:r w:rsidR="005C3D13" w:rsidRPr="003B4D64">
        <w:rPr>
          <w:rFonts w:ascii="Garamond" w:hAnsi="Garamond" w:cs="Times New Roman"/>
        </w:rPr>
        <w:t>very few people have access to.</w:t>
      </w:r>
    </w:p>
    <w:p w14:paraId="50B1C194" w14:textId="2C03183D" w:rsidR="00373609" w:rsidRPr="003B4D64" w:rsidRDefault="00692C85" w:rsidP="00EC15D1">
      <w:pPr>
        <w:spacing w:line="480" w:lineRule="auto"/>
        <w:rPr>
          <w:rFonts w:ascii="Garamond" w:hAnsi="Garamond" w:cs="Times New Roman"/>
          <w:b/>
        </w:rPr>
      </w:pPr>
      <w:r w:rsidRPr="003B4D64">
        <w:rPr>
          <w:rFonts w:ascii="Garamond" w:hAnsi="Garamond" w:cs="Times New Roman"/>
          <w:b/>
        </w:rPr>
        <w:t>preliminary b</w:t>
      </w:r>
      <w:r w:rsidR="00373609" w:rsidRPr="003B4D64">
        <w:rPr>
          <w:rFonts w:ascii="Garamond" w:hAnsi="Garamond" w:cs="Times New Roman"/>
          <w:b/>
        </w:rPr>
        <w:t>ibliography:</w:t>
      </w:r>
    </w:p>
    <w:p w14:paraId="0ED06BCF" w14:textId="3517D236" w:rsidR="00E21848" w:rsidRPr="003B4D64" w:rsidRDefault="00E21848" w:rsidP="00E21848">
      <w:pPr>
        <w:spacing w:line="480" w:lineRule="auto"/>
        <w:ind w:left="720" w:hanging="720"/>
        <w:rPr>
          <w:rFonts w:ascii="Garamond" w:hAnsi="Garamond" w:cs="Times New Roman"/>
        </w:rPr>
      </w:pPr>
      <w:r w:rsidRPr="003B4D64">
        <w:rPr>
          <w:rFonts w:ascii="Garamond" w:hAnsi="Garamond" w:cs="Times New Roman"/>
        </w:rPr>
        <w:t xml:space="preserve">Adelman, Janet. </w:t>
      </w:r>
      <w:r w:rsidRPr="003B4D64">
        <w:rPr>
          <w:rFonts w:ascii="Garamond" w:hAnsi="Garamond" w:cs="Times New Roman"/>
          <w:i/>
          <w:iCs/>
        </w:rPr>
        <w:t>Suffocating Mothers: Fantasies of Maternal Origin in Shakespeare's Plays, Hamlet to the Tempest</w:t>
      </w:r>
      <w:r w:rsidRPr="003B4D64">
        <w:rPr>
          <w:rFonts w:ascii="Garamond" w:hAnsi="Garamond" w:cs="Times New Roman"/>
        </w:rPr>
        <w:t>. New York: Routledge, 1992. Print.</w:t>
      </w:r>
    </w:p>
    <w:p w14:paraId="7C511752" w14:textId="185AE1E2" w:rsidR="000F68C1" w:rsidRPr="003B4D64" w:rsidRDefault="000F68C1" w:rsidP="00E21848">
      <w:pPr>
        <w:spacing w:line="480" w:lineRule="auto"/>
        <w:ind w:left="720" w:hanging="720"/>
        <w:rPr>
          <w:rFonts w:ascii="Garamond" w:hAnsi="Garamond" w:cs="Times New Roman"/>
        </w:rPr>
      </w:pPr>
      <w:r w:rsidRPr="003B4D64">
        <w:rPr>
          <w:rFonts w:ascii="Garamond" w:hAnsi="Garamond" w:cs="Times New Roman"/>
        </w:rPr>
        <w:t xml:space="preserve">Ahmed, Sara. </w:t>
      </w:r>
      <w:r w:rsidRPr="003B4D64">
        <w:rPr>
          <w:rFonts w:ascii="Garamond" w:hAnsi="Garamond" w:cs="Times New Roman"/>
          <w:i/>
          <w:iCs/>
        </w:rPr>
        <w:t>The Cultural Politics of Emotion</w:t>
      </w:r>
      <w:r w:rsidRPr="003B4D64">
        <w:rPr>
          <w:rFonts w:ascii="Garamond" w:hAnsi="Garamond" w:cs="Times New Roman"/>
        </w:rPr>
        <w:t>. New York: Routledge, 2004. Print.</w:t>
      </w:r>
    </w:p>
    <w:p w14:paraId="43A28A6F" w14:textId="25E23E75" w:rsidR="00827BAE" w:rsidRPr="003B4D64" w:rsidRDefault="000F68C1" w:rsidP="00EC15D1">
      <w:pPr>
        <w:spacing w:line="480" w:lineRule="auto"/>
        <w:ind w:left="720" w:hanging="720"/>
        <w:rPr>
          <w:rFonts w:ascii="Garamond" w:hAnsi="Garamond" w:cs="Times New Roman"/>
        </w:rPr>
      </w:pPr>
      <w:r w:rsidRPr="003B4D64">
        <w:rPr>
          <w:rFonts w:ascii="Garamond" w:hAnsi="Garamond" w:cs="Times New Roman"/>
        </w:rPr>
        <w:t>---</w:t>
      </w:r>
      <w:r w:rsidR="00827BAE" w:rsidRPr="003B4D64">
        <w:rPr>
          <w:rFonts w:ascii="Garamond" w:hAnsi="Garamond" w:cs="Times New Roman"/>
        </w:rPr>
        <w:t xml:space="preserve">. </w:t>
      </w:r>
      <w:r w:rsidR="00827BAE" w:rsidRPr="003B4D64">
        <w:rPr>
          <w:rFonts w:ascii="Garamond" w:hAnsi="Garamond" w:cs="Times New Roman"/>
          <w:i/>
          <w:iCs/>
        </w:rPr>
        <w:t>The Promise of Happiness</w:t>
      </w:r>
      <w:r w:rsidR="00827BAE" w:rsidRPr="003B4D64">
        <w:rPr>
          <w:rFonts w:ascii="Garamond" w:hAnsi="Garamond" w:cs="Times New Roman"/>
        </w:rPr>
        <w:t>. Durham, Duke UP, 2010. Print.</w:t>
      </w:r>
    </w:p>
    <w:p w14:paraId="6A3E8D28" w14:textId="0A4D0444" w:rsidR="00145967" w:rsidRPr="003B4D64" w:rsidRDefault="00145967" w:rsidP="00145967">
      <w:pPr>
        <w:pStyle w:val="NoSpacing"/>
        <w:spacing w:line="360" w:lineRule="auto"/>
        <w:ind w:left="720" w:hanging="720"/>
        <w:rPr>
          <w:rFonts w:ascii="Garamond" w:hAnsi="Garamond" w:cs="Times New Roman"/>
        </w:rPr>
      </w:pPr>
      <w:r w:rsidRPr="003B4D64">
        <w:rPr>
          <w:rFonts w:ascii="Garamond" w:hAnsi="Garamond" w:cs="Times New Roman"/>
          <w:i/>
          <w:iCs/>
        </w:rPr>
        <w:t>Arden of Faversham</w:t>
      </w:r>
      <w:r w:rsidRPr="003B4D64">
        <w:rPr>
          <w:rFonts w:ascii="Garamond" w:hAnsi="Garamond" w:cs="Times New Roman"/>
        </w:rPr>
        <w:t xml:space="preserve">. Ed. Keith Sturgess. </w:t>
      </w:r>
      <w:r w:rsidRPr="003B4D64">
        <w:rPr>
          <w:rFonts w:ascii="Garamond" w:hAnsi="Garamond" w:cs="Times New Roman"/>
          <w:i/>
          <w:iCs/>
        </w:rPr>
        <w:t>Three Elizabethan Domestic Tragedies</w:t>
      </w:r>
      <w:r w:rsidRPr="003B4D64">
        <w:rPr>
          <w:rFonts w:ascii="Garamond" w:hAnsi="Garamond" w:cs="Times New Roman"/>
        </w:rPr>
        <w:t>. Baltimore: Penguin Books, 1969. Print.</w:t>
      </w:r>
    </w:p>
    <w:p w14:paraId="7AF94654" w14:textId="63F82FAF" w:rsidR="00230321" w:rsidRPr="003B4D64" w:rsidRDefault="00230321" w:rsidP="00EC15D1">
      <w:pPr>
        <w:pStyle w:val="NoSpacing"/>
        <w:spacing w:line="480" w:lineRule="auto"/>
        <w:ind w:left="720" w:hanging="720"/>
        <w:rPr>
          <w:rFonts w:ascii="Garamond" w:hAnsi="Garamond" w:cs="Times New Roman"/>
        </w:rPr>
      </w:pPr>
      <w:r w:rsidRPr="003B4D64">
        <w:rPr>
          <w:rFonts w:ascii="Garamond" w:hAnsi="Garamond" w:cs="Times New Roman"/>
          <w:i/>
          <w:iCs/>
        </w:rPr>
        <w:t>Aristoteles Master-piece, or, The Secrets of Generation Displayed…</w:t>
      </w:r>
      <w:r w:rsidRPr="003B4D64">
        <w:rPr>
          <w:rFonts w:ascii="Garamond" w:hAnsi="Garamond" w:cs="Times New Roman"/>
        </w:rPr>
        <w:t xml:space="preserve">Cornhil: London, 1684. </w:t>
      </w:r>
      <w:r w:rsidRPr="003B4D64">
        <w:rPr>
          <w:rFonts w:ascii="Garamond" w:hAnsi="Garamond" w:cs="Times New Roman"/>
          <w:i/>
          <w:iCs/>
        </w:rPr>
        <w:t>EEBO</w:t>
      </w:r>
      <w:r w:rsidRPr="003B4D64">
        <w:rPr>
          <w:rFonts w:ascii="Garamond" w:hAnsi="Garamond" w:cs="Times New Roman"/>
        </w:rPr>
        <w:t>. Web. 2 Oct. 2013.</w:t>
      </w:r>
    </w:p>
    <w:p w14:paraId="45EE8FE5" w14:textId="77777777" w:rsidR="007F1410" w:rsidRPr="003B4D64" w:rsidRDefault="007F1410" w:rsidP="00EC15D1">
      <w:pPr>
        <w:spacing w:line="480" w:lineRule="auto"/>
        <w:rPr>
          <w:rFonts w:ascii="Garamond" w:hAnsi="Garamond" w:cs="Times New Roman"/>
        </w:rPr>
      </w:pPr>
      <w:r w:rsidRPr="003B4D64">
        <w:rPr>
          <w:rFonts w:ascii="Garamond" w:hAnsi="Garamond" w:cs="Times New Roman"/>
        </w:rPr>
        <w:t xml:space="preserve">Aristotle. </w:t>
      </w:r>
      <w:r w:rsidRPr="003B4D64">
        <w:rPr>
          <w:rFonts w:ascii="Garamond" w:hAnsi="Garamond" w:cs="Times New Roman"/>
          <w:i/>
        </w:rPr>
        <w:t>Poetics</w:t>
      </w:r>
      <w:r w:rsidRPr="003B4D64">
        <w:rPr>
          <w:rFonts w:ascii="Garamond" w:hAnsi="Garamond" w:cs="Times New Roman"/>
        </w:rPr>
        <w:t>. Ed. Gerald F. Else. Ann Arbor: University of Michigan Press, 1967. Print</w:t>
      </w:r>
    </w:p>
    <w:p w14:paraId="359F8448" w14:textId="381F7246" w:rsidR="00827BAE" w:rsidRPr="003B4D64" w:rsidRDefault="00486D6A" w:rsidP="00EC15D1">
      <w:pPr>
        <w:pStyle w:val="NoSpacing"/>
        <w:spacing w:line="480" w:lineRule="auto"/>
        <w:ind w:left="720" w:hanging="720"/>
        <w:rPr>
          <w:rFonts w:ascii="Garamond" w:hAnsi="Garamond" w:cs="Times New Roman"/>
        </w:rPr>
      </w:pPr>
      <w:r w:rsidRPr="003B4D64">
        <w:rPr>
          <w:rFonts w:ascii="Garamond" w:hAnsi="Garamond" w:cs="Times New Roman"/>
        </w:rPr>
        <w:t xml:space="preserve">Arons, Wendy. </w:t>
      </w:r>
      <w:r w:rsidRPr="003B4D64">
        <w:rPr>
          <w:rFonts w:ascii="Garamond" w:hAnsi="Garamond" w:cs="Times New Roman"/>
          <w:i/>
        </w:rPr>
        <w:t>When Midwifery Became The Male Physician's Province: The Sixteenth Century Handbook The Rose Garden For Pregnant Women And Midwives, Newly Englished.</w:t>
      </w:r>
      <w:r w:rsidRPr="003B4D64">
        <w:rPr>
          <w:rFonts w:ascii="Garamond" w:hAnsi="Garamond" w:cs="Times New Roman"/>
        </w:rPr>
        <w:t xml:space="preserve"> Jefferson, NC: McFarland, 1994. Print</w:t>
      </w:r>
      <w:r w:rsidR="00692C85" w:rsidRPr="003B4D64">
        <w:rPr>
          <w:rFonts w:ascii="Garamond" w:hAnsi="Garamond" w:cs="Times New Roman"/>
        </w:rPr>
        <w:t>.</w:t>
      </w:r>
    </w:p>
    <w:p w14:paraId="471A6D27" w14:textId="1805E7EF" w:rsidR="00827BAE" w:rsidRPr="003B4D64" w:rsidRDefault="00827BAE" w:rsidP="00EC15D1">
      <w:pPr>
        <w:pStyle w:val="NoSpacing"/>
        <w:spacing w:line="480" w:lineRule="auto"/>
        <w:ind w:left="720" w:hanging="720"/>
        <w:rPr>
          <w:rFonts w:ascii="Garamond" w:hAnsi="Garamond" w:cs="Times New Roman"/>
        </w:rPr>
      </w:pPr>
      <w:r w:rsidRPr="003B4D64">
        <w:rPr>
          <w:rFonts w:ascii="Garamond" w:hAnsi="Garamond" w:cs="Times New Roman"/>
        </w:rPr>
        <w:t xml:space="preserve">Berlant, Lauren G. </w:t>
      </w:r>
      <w:r w:rsidRPr="003B4D64">
        <w:rPr>
          <w:rFonts w:ascii="Garamond" w:hAnsi="Garamond" w:cs="Times New Roman"/>
          <w:i/>
          <w:iCs/>
        </w:rPr>
        <w:t>Cruel Optimism</w:t>
      </w:r>
      <w:r w:rsidRPr="003B4D64">
        <w:rPr>
          <w:rFonts w:ascii="Garamond" w:hAnsi="Garamond" w:cs="Times New Roman"/>
        </w:rPr>
        <w:t>. Durham: Duke University Press, 2011. Print.</w:t>
      </w:r>
    </w:p>
    <w:p w14:paraId="63D01BE2" w14:textId="3D85DBE0" w:rsidR="00E21848" w:rsidRPr="003B4D64" w:rsidRDefault="00E21848" w:rsidP="00EC15D1">
      <w:pPr>
        <w:pStyle w:val="NoSpacing"/>
        <w:spacing w:line="480" w:lineRule="auto"/>
        <w:ind w:left="720" w:hanging="720"/>
        <w:rPr>
          <w:rFonts w:ascii="Garamond" w:hAnsi="Garamond" w:cs="Times New Roman"/>
        </w:rPr>
      </w:pPr>
      <w:r w:rsidRPr="003B4D64">
        <w:rPr>
          <w:rFonts w:ascii="Garamond" w:hAnsi="Garamond" w:cs="Times New Roman"/>
        </w:rPr>
        <w:t xml:space="preserve">---. </w:t>
      </w:r>
      <w:r w:rsidRPr="003B4D64">
        <w:rPr>
          <w:rFonts w:ascii="Garamond" w:hAnsi="Garamond" w:cs="Times New Roman"/>
          <w:i/>
          <w:iCs/>
        </w:rPr>
        <w:t>The Female Complaint: The Unfinished Business of Sentimentality in American Culture</w:t>
      </w:r>
      <w:r w:rsidRPr="003B4D64">
        <w:rPr>
          <w:rFonts w:ascii="Garamond" w:hAnsi="Garamond" w:cs="Times New Roman"/>
        </w:rPr>
        <w:t>. Durham: Duke University Press, 2008. Print.</w:t>
      </w:r>
    </w:p>
    <w:p w14:paraId="5313BC8A" w14:textId="296FC2C5" w:rsidR="0041792D" w:rsidRPr="003B4D64" w:rsidRDefault="0041792D" w:rsidP="00EC15D1">
      <w:pPr>
        <w:pStyle w:val="NoSpacing"/>
        <w:spacing w:line="480" w:lineRule="auto"/>
        <w:ind w:left="720" w:hanging="720"/>
        <w:rPr>
          <w:rFonts w:ascii="Garamond" w:hAnsi="Garamond" w:cs="Times New Roman"/>
        </w:rPr>
      </w:pPr>
      <w:r w:rsidRPr="003B4D64">
        <w:rPr>
          <w:rFonts w:ascii="Garamond" w:hAnsi="Garamond" w:cs="Times New Roman"/>
        </w:rPr>
        <w:t xml:space="preserve">Beilin, Elaine V. </w:t>
      </w:r>
      <w:r w:rsidRPr="003B4D64">
        <w:rPr>
          <w:rFonts w:ascii="Garamond" w:hAnsi="Garamond" w:cs="Times New Roman"/>
          <w:i/>
        </w:rPr>
        <w:t>Redeeming Eve: Women Writers Of The English Renaissance</w:t>
      </w:r>
      <w:r w:rsidRPr="003B4D64">
        <w:rPr>
          <w:rFonts w:ascii="Garamond" w:hAnsi="Garamond" w:cs="Times New Roman"/>
        </w:rPr>
        <w:t>. Princeton: Princeton UP, 1987. Print.</w:t>
      </w:r>
    </w:p>
    <w:p w14:paraId="47A9593A" w14:textId="58108976" w:rsidR="00145967" w:rsidRPr="003B4D64" w:rsidRDefault="00145967" w:rsidP="00145967">
      <w:pPr>
        <w:pStyle w:val="NoSpacing"/>
        <w:spacing w:line="360" w:lineRule="auto"/>
        <w:ind w:left="720" w:hanging="720"/>
        <w:rPr>
          <w:rFonts w:ascii="Garamond" w:hAnsi="Garamond" w:cs="Times New Roman"/>
        </w:rPr>
      </w:pPr>
      <w:r w:rsidRPr="003B4D64">
        <w:rPr>
          <w:rFonts w:ascii="Garamond" w:hAnsi="Garamond" w:cs="Times New Roman"/>
        </w:rPr>
        <w:t xml:space="preserve">Belsey, Catherine. </w:t>
      </w:r>
      <w:r w:rsidRPr="003B4D64">
        <w:rPr>
          <w:rFonts w:ascii="Garamond" w:hAnsi="Garamond" w:cs="Times New Roman"/>
          <w:i/>
          <w:iCs/>
        </w:rPr>
        <w:t>The Subject of Tragedy: Identity and Difference in Renaissance Drama</w:t>
      </w:r>
      <w:r w:rsidRPr="003B4D64">
        <w:rPr>
          <w:rFonts w:ascii="Garamond" w:hAnsi="Garamond" w:cs="Times New Roman"/>
        </w:rPr>
        <w:t>. London: Methuen, 1985. Print.</w:t>
      </w:r>
    </w:p>
    <w:p w14:paraId="4E5C2C3F"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Bicks, Caroline. </w:t>
      </w:r>
      <w:r w:rsidRPr="003B4D64">
        <w:rPr>
          <w:rFonts w:ascii="Garamond" w:hAnsi="Garamond" w:cs="Times New Roman"/>
          <w:i/>
        </w:rPr>
        <w:t>Midwiving Subjects In Shakespeare's England</w:t>
      </w:r>
      <w:r w:rsidRPr="003B4D64">
        <w:rPr>
          <w:rFonts w:ascii="Garamond" w:hAnsi="Garamond" w:cs="Times New Roman"/>
        </w:rPr>
        <w:t>. Aldershot, England: Ashgate, 2003.</w:t>
      </w:r>
    </w:p>
    <w:p w14:paraId="411A52CA" w14:textId="27CF4EAB"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w:t>
      </w:r>
      <w:r w:rsidR="00E86AC1" w:rsidRPr="003B4D64">
        <w:rPr>
          <w:rFonts w:ascii="Garamond" w:hAnsi="Garamond" w:cs="Times New Roman"/>
        </w:rPr>
        <w:t>. "Planned Parenthood: Minding the Quick Woman i</w:t>
      </w:r>
      <w:r w:rsidRPr="003B4D64">
        <w:rPr>
          <w:rFonts w:ascii="Garamond" w:hAnsi="Garamond" w:cs="Times New Roman"/>
        </w:rPr>
        <w:t xml:space="preserve">n </w:t>
      </w:r>
      <w:r w:rsidRPr="003B4D64">
        <w:rPr>
          <w:rFonts w:ascii="Garamond" w:hAnsi="Garamond" w:cs="Times New Roman"/>
          <w:i/>
        </w:rPr>
        <w:t>All's Well</w:t>
      </w:r>
      <w:r w:rsidR="00E86AC1" w:rsidRPr="003B4D64">
        <w:rPr>
          <w:rFonts w:ascii="Garamond" w:hAnsi="Garamond" w:cs="Times New Roman"/>
        </w:rPr>
        <w:t xml:space="preserve">." </w:t>
      </w:r>
      <w:r w:rsidR="00E86AC1" w:rsidRPr="003B4D64">
        <w:rPr>
          <w:rFonts w:ascii="Garamond" w:hAnsi="Garamond" w:cs="Times New Roman"/>
          <w:i/>
        </w:rPr>
        <w:t>Modern Philology</w:t>
      </w:r>
      <w:r w:rsidR="00E86AC1" w:rsidRPr="003B4D64">
        <w:rPr>
          <w:rFonts w:ascii="Garamond" w:hAnsi="Garamond" w:cs="Times New Roman"/>
        </w:rPr>
        <w:t xml:space="preserve"> </w:t>
      </w:r>
      <w:r w:rsidRPr="003B4D64">
        <w:rPr>
          <w:rFonts w:ascii="Garamond" w:hAnsi="Garamond" w:cs="Times New Roman"/>
        </w:rPr>
        <w:t xml:space="preserve">3 (2006): 299-331. </w:t>
      </w:r>
      <w:r w:rsidR="00E86AC1" w:rsidRPr="003B4D64">
        <w:rPr>
          <w:rFonts w:ascii="Garamond" w:hAnsi="Garamond" w:cs="Times New Roman"/>
          <w:i/>
        </w:rPr>
        <w:t>JSTOR</w:t>
      </w:r>
      <w:r w:rsidRPr="003B4D64">
        <w:rPr>
          <w:rFonts w:ascii="Garamond" w:hAnsi="Garamond" w:cs="Times New Roman"/>
        </w:rPr>
        <w:t>. Web. 9 Jan. 2012.</w:t>
      </w:r>
    </w:p>
    <w:p w14:paraId="29E6EA6C"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 "Stones Like Women's Paps: Revising Gender In Jane Sharp's </w:t>
      </w:r>
      <w:r w:rsidRPr="003B4D64">
        <w:rPr>
          <w:rFonts w:ascii="Garamond" w:hAnsi="Garamond" w:cs="Times New Roman"/>
          <w:i/>
        </w:rPr>
        <w:t>Midwives Book</w:t>
      </w:r>
      <w:r w:rsidRPr="003B4D64">
        <w:rPr>
          <w:rFonts w:ascii="Garamond" w:hAnsi="Garamond" w:cs="Times New Roman"/>
        </w:rPr>
        <w:t xml:space="preserve">." </w:t>
      </w:r>
      <w:r w:rsidRPr="003B4D64">
        <w:rPr>
          <w:rFonts w:ascii="Garamond" w:hAnsi="Garamond" w:cs="Times New Roman"/>
          <w:i/>
        </w:rPr>
        <w:t xml:space="preserve">Journal For Early Modern Cultural Studies </w:t>
      </w:r>
      <w:r w:rsidRPr="003B4D64">
        <w:rPr>
          <w:rFonts w:ascii="Garamond" w:hAnsi="Garamond" w:cs="Times New Roman"/>
        </w:rPr>
        <w:t xml:space="preserve">7.2 (2007): 1-27. </w:t>
      </w:r>
      <w:r w:rsidRPr="003B4D64">
        <w:rPr>
          <w:rFonts w:ascii="Garamond" w:hAnsi="Garamond" w:cs="Times New Roman"/>
          <w:i/>
        </w:rPr>
        <w:t>JSTOR</w:t>
      </w:r>
      <w:r w:rsidRPr="003B4D64">
        <w:rPr>
          <w:rFonts w:ascii="Garamond" w:hAnsi="Garamond" w:cs="Times New Roman"/>
        </w:rPr>
        <w:t>. Web. 9 Jan. 2012.</w:t>
      </w:r>
    </w:p>
    <w:p w14:paraId="1ABBFF50"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Bowerbank, Sylvia. </w:t>
      </w:r>
      <w:r w:rsidRPr="003B4D64">
        <w:rPr>
          <w:rFonts w:ascii="Garamond" w:hAnsi="Garamond" w:cs="Times New Roman"/>
          <w:i/>
        </w:rPr>
        <w:t>Speaking For Nature: Women And Ecologies Of Early Modern England</w:t>
      </w:r>
      <w:r w:rsidRPr="003B4D64">
        <w:rPr>
          <w:rFonts w:ascii="Garamond" w:hAnsi="Garamond" w:cs="Times New Roman"/>
        </w:rPr>
        <w:t>. Baltimore, MD: Johns Hopkins UP, 2004. Print.</w:t>
      </w:r>
    </w:p>
    <w:p w14:paraId="393E5DE1"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Bruun, Erik Rosenkrantz. "'As Your Daughter May Conceive': A Note on The Fair Ophelia." </w:t>
      </w:r>
      <w:r w:rsidRPr="003B4D64">
        <w:rPr>
          <w:rFonts w:ascii="Garamond" w:hAnsi="Garamond" w:cs="Times New Roman"/>
          <w:i/>
        </w:rPr>
        <w:t>Hamlet Studies</w:t>
      </w:r>
      <w:r w:rsidRPr="003B4D64">
        <w:rPr>
          <w:rFonts w:ascii="Garamond" w:hAnsi="Garamond" w:cs="Times New Roman"/>
        </w:rPr>
        <w:t xml:space="preserve"> 15.1-2 (1993): 93-99. </w:t>
      </w:r>
      <w:r w:rsidRPr="003B4D64">
        <w:rPr>
          <w:rFonts w:ascii="Garamond" w:hAnsi="Garamond" w:cs="Times New Roman"/>
          <w:i/>
        </w:rPr>
        <w:t>JSTOR</w:t>
      </w:r>
      <w:r w:rsidRPr="003B4D64">
        <w:rPr>
          <w:rFonts w:ascii="Garamond" w:hAnsi="Garamond" w:cs="Times New Roman"/>
        </w:rPr>
        <w:t>. Web. 13 Jan. 2012.</w:t>
      </w:r>
    </w:p>
    <w:p w14:paraId="140FD323" w14:textId="77777777" w:rsidR="00230321" w:rsidRPr="003B4D64" w:rsidRDefault="00230321" w:rsidP="00EC15D1">
      <w:pPr>
        <w:pStyle w:val="NoSpacing"/>
        <w:spacing w:line="480" w:lineRule="auto"/>
        <w:ind w:left="720" w:hanging="720"/>
        <w:rPr>
          <w:rFonts w:ascii="Garamond" w:hAnsi="Garamond" w:cs="Times New Roman"/>
        </w:rPr>
      </w:pPr>
      <w:r w:rsidRPr="003B4D64">
        <w:rPr>
          <w:rFonts w:ascii="Garamond" w:hAnsi="Garamond" w:cs="Times New Roman"/>
        </w:rPr>
        <w:t xml:space="preserve">Butler, Judith. </w:t>
      </w:r>
      <w:r w:rsidRPr="003B4D64">
        <w:rPr>
          <w:rFonts w:ascii="Garamond" w:hAnsi="Garamond" w:cs="Times New Roman"/>
          <w:i/>
        </w:rPr>
        <w:t>Excitable Speech: A Politics of the Performative</w:t>
      </w:r>
      <w:r w:rsidRPr="003B4D64">
        <w:rPr>
          <w:rFonts w:ascii="Garamond" w:hAnsi="Garamond" w:cs="Times New Roman"/>
        </w:rPr>
        <w:t>. New York: Routledge, 1997. Print.</w:t>
      </w:r>
    </w:p>
    <w:p w14:paraId="3E23A52E" w14:textId="77777777" w:rsidR="00230321" w:rsidRPr="003B4D64" w:rsidRDefault="00230321" w:rsidP="00EC15D1">
      <w:pPr>
        <w:pStyle w:val="NoSpacing"/>
        <w:spacing w:line="480" w:lineRule="auto"/>
        <w:ind w:left="720" w:hanging="720"/>
        <w:rPr>
          <w:rFonts w:ascii="Garamond" w:hAnsi="Garamond" w:cs="Times New Roman"/>
        </w:rPr>
      </w:pPr>
      <w:r w:rsidRPr="003B4D64">
        <w:rPr>
          <w:rFonts w:ascii="Garamond" w:hAnsi="Garamond" w:cs="Times New Roman"/>
        </w:rPr>
        <w:t xml:space="preserve">---. “Performative Acts and Gender Constitution.” </w:t>
      </w:r>
      <w:r w:rsidRPr="003B4D64">
        <w:rPr>
          <w:rFonts w:ascii="Garamond" w:hAnsi="Garamond" w:cs="Times New Roman"/>
          <w:i/>
        </w:rPr>
        <w:t>The Performance Studies Reader</w:t>
      </w:r>
      <w:r w:rsidRPr="003B4D64">
        <w:rPr>
          <w:rFonts w:ascii="Garamond" w:hAnsi="Garamond" w:cs="Times New Roman"/>
        </w:rPr>
        <w:t>. Ed. Henry Bial. London: Routledge, 2004. 154-66. Print.</w:t>
      </w:r>
    </w:p>
    <w:p w14:paraId="79B79D05" w14:textId="3F8FC327" w:rsidR="00230321" w:rsidRPr="003B4D64" w:rsidRDefault="00230321" w:rsidP="00EC15D1">
      <w:pPr>
        <w:pStyle w:val="NoSpacing"/>
        <w:spacing w:line="480" w:lineRule="auto"/>
        <w:ind w:left="720" w:hanging="720"/>
        <w:rPr>
          <w:rFonts w:ascii="Garamond" w:hAnsi="Garamond" w:cs="Times New Roman"/>
        </w:rPr>
      </w:pPr>
      <w:r w:rsidRPr="003B4D64">
        <w:rPr>
          <w:rFonts w:ascii="Garamond" w:hAnsi="Garamond" w:cs="Times New Roman"/>
          <w:i/>
        </w:rPr>
        <w:t>---. Undoing Gender</w:t>
      </w:r>
      <w:r w:rsidRPr="003B4D64">
        <w:rPr>
          <w:rFonts w:ascii="Garamond" w:hAnsi="Garamond" w:cs="Times New Roman"/>
        </w:rPr>
        <w:t>. New York: Routledge, 2004. Print.</w:t>
      </w:r>
    </w:p>
    <w:p w14:paraId="435C1B23" w14:textId="521E9936"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Culpeper, Nicholas. </w:t>
      </w:r>
      <w:r w:rsidRPr="003B4D64">
        <w:rPr>
          <w:rFonts w:ascii="Garamond" w:hAnsi="Garamond" w:cs="Times New Roman"/>
          <w:i/>
        </w:rPr>
        <w:t>Culpeper's Directory for midwives: or, A guide for women The second part</w:t>
      </w:r>
      <w:r w:rsidR="00E86AC1" w:rsidRPr="003B4D64">
        <w:rPr>
          <w:rFonts w:ascii="Garamond" w:hAnsi="Garamond" w:cs="Times New Roman"/>
        </w:rPr>
        <w:t>. London (1671).</w:t>
      </w:r>
      <w:r w:rsidRPr="003B4D64">
        <w:rPr>
          <w:rFonts w:ascii="Garamond" w:hAnsi="Garamond" w:cs="Times New Roman"/>
        </w:rPr>
        <w:t xml:space="preserve"> </w:t>
      </w:r>
      <w:r w:rsidRPr="003B4D64">
        <w:rPr>
          <w:rFonts w:ascii="Garamond" w:hAnsi="Garamond" w:cs="Times New Roman"/>
          <w:i/>
        </w:rPr>
        <w:t>EEBO</w:t>
      </w:r>
      <w:r w:rsidRPr="003B4D64">
        <w:rPr>
          <w:rFonts w:ascii="Garamond" w:hAnsi="Garamond" w:cs="Times New Roman"/>
        </w:rPr>
        <w:t xml:space="preserve">. Web. 11 Dec. 2012. </w:t>
      </w:r>
    </w:p>
    <w:p w14:paraId="216E7D81" w14:textId="058012E8" w:rsidR="00145967" w:rsidRPr="003B4D64" w:rsidRDefault="00145967" w:rsidP="003B4D64">
      <w:pPr>
        <w:pStyle w:val="NoSpacing"/>
        <w:spacing w:line="360" w:lineRule="auto"/>
        <w:ind w:left="720" w:hanging="720"/>
        <w:rPr>
          <w:rFonts w:ascii="Garamond" w:hAnsi="Garamond" w:cs="Times New Roman"/>
        </w:rPr>
      </w:pPr>
      <w:r w:rsidRPr="003B4D64">
        <w:rPr>
          <w:rFonts w:ascii="Garamond" w:hAnsi="Garamond" w:cs="Times New Roman"/>
        </w:rPr>
        <w:t xml:space="preserve">Deats, Sara M. </w:t>
      </w:r>
      <w:r w:rsidRPr="003B4D64">
        <w:rPr>
          <w:rFonts w:ascii="Garamond" w:hAnsi="Garamond" w:cs="Times New Roman"/>
          <w:i/>
        </w:rPr>
        <w:t xml:space="preserve">Sex, Gender, and Desire in the Plays of Christopher Marlowe. </w:t>
      </w:r>
      <w:r w:rsidRPr="003B4D64">
        <w:rPr>
          <w:rFonts w:ascii="Garamond" w:hAnsi="Garamond" w:cs="Times New Roman"/>
        </w:rPr>
        <w:t xml:space="preserve">Newark, DE: University of Delaware Press, 1997. Print. </w:t>
      </w:r>
    </w:p>
    <w:p w14:paraId="3F89E947"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DiGangi, Mario. "Pleasure And Danger: Measuring Female Sexuality In </w:t>
      </w:r>
      <w:r w:rsidRPr="003B4D64">
        <w:rPr>
          <w:rFonts w:ascii="Garamond" w:hAnsi="Garamond" w:cs="Times New Roman"/>
          <w:i/>
        </w:rPr>
        <w:t>Measure For Measure</w:t>
      </w:r>
      <w:r w:rsidRPr="003B4D64">
        <w:rPr>
          <w:rFonts w:ascii="Garamond" w:hAnsi="Garamond" w:cs="Times New Roman"/>
        </w:rPr>
        <w:t xml:space="preserve">." ELH 60.3 (1993): 589-609. </w:t>
      </w:r>
      <w:r w:rsidRPr="003B4D64">
        <w:rPr>
          <w:rFonts w:ascii="Garamond" w:hAnsi="Garamond" w:cs="Times New Roman"/>
          <w:i/>
        </w:rPr>
        <w:t>JSTOR</w:t>
      </w:r>
      <w:r w:rsidRPr="003B4D64">
        <w:rPr>
          <w:rFonts w:ascii="Garamond" w:hAnsi="Garamond" w:cs="Times New Roman"/>
        </w:rPr>
        <w:t>. Web. 9 Jan. 2012.</w:t>
      </w:r>
    </w:p>
    <w:p w14:paraId="05A4F373" w14:textId="093E82DE" w:rsidR="007F1410" w:rsidRPr="003B4D64" w:rsidRDefault="007F1410" w:rsidP="00EC15D1">
      <w:pPr>
        <w:pStyle w:val="NoSpacing"/>
        <w:spacing w:line="480" w:lineRule="auto"/>
        <w:ind w:left="720" w:hanging="720"/>
        <w:rPr>
          <w:rFonts w:ascii="Garamond" w:hAnsi="Garamond" w:cs="Times New Roman"/>
        </w:rPr>
      </w:pPr>
      <w:r w:rsidRPr="003B4D64">
        <w:rPr>
          <w:rFonts w:ascii="Garamond" w:hAnsi="Garamond" w:cs="Times New Roman"/>
        </w:rPr>
        <w:t xml:space="preserve">---. "Queering the Shakespearean Family." </w:t>
      </w:r>
      <w:r w:rsidRPr="003B4D64">
        <w:rPr>
          <w:rFonts w:ascii="Garamond" w:hAnsi="Garamond" w:cs="Times New Roman"/>
          <w:i/>
          <w:iCs/>
        </w:rPr>
        <w:t>Shakespeare Quarterly</w:t>
      </w:r>
      <w:r w:rsidRPr="003B4D64">
        <w:rPr>
          <w:rFonts w:ascii="Garamond" w:hAnsi="Garamond" w:cs="Times New Roman"/>
        </w:rPr>
        <w:t xml:space="preserve"> 47.3 (1996): 269-90. </w:t>
      </w:r>
      <w:r w:rsidRPr="003B4D64">
        <w:rPr>
          <w:rFonts w:ascii="Garamond" w:hAnsi="Garamond" w:cs="Times New Roman"/>
          <w:i/>
          <w:iCs/>
        </w:rPr>
        <w:t>JSTOR</w:t>
      </w:r>
      <w:r w:rsidRPr="003B4D64">
        <w:rPr>
          <w:rFonts w:ascii="Garamond" w:hAnsi="Garamond" w:cs="Times New Roman"/>
        </w:rPr>
        <w:t>. Web. 30 Apr. 2013</w:t>
      </w:r>
    </w:p>
    <w:p w14:paraId="7A54B4D9" w14:textId="657305C2"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Dobranski, Stephen B. "Children of The Mind: Miscarried Narratives In </w:t>
      </w:r>
      <w:r w:rsidRPr="003B4D64">
        <w:rPr>
          <w:rFonts w:ascii="Garamond" w:hAnsi="Garamond" w:cs="Times New Roman"/>
          <w:i/>
        </w:rPr>
        <w:t>Much Ado About Nothing</w:t>
      </w:r>
      <w:r w:rsidRPr="003B4D64">
        <w:rPr>
          <w:rFonts w:ascii="Garamond" w:hAnsi="Garamond" w:cs="Times New Roman"/>
        </w:rPr>
        <w:t xml:space="preserve">." </w:t>
      </w:r>
      <w:r w:rsidRPr="003B4D64">
        <w:rPr>
          <w:rFonts w:ascii="Garamond" w:hAnsi="Garamond" w:cs="Times New Roman"/>
          <w:i/>
        </w:rPr>
        <w:t>SEL: Studies in English Literature, 1500-1900</w:t>
      </w:r>
      <w:r w:rsidRPr="003B4D64">
        <w:rPr>
          <w:rFonts w:ascii="Garamond" w:hAnsi="Garamond" w:cs="Times New Roman"/>
        </w:rPr>
        <w:t xml:space="preserve"> 38.2 (1998): 233-250. </w:t>
      </w:r>
      <w:r w:rsidRPr="003B4D64">
        <w:rPr>
          <w:rFonts w:ascii="Garamond" w:hAnsi="Garamond" w:cs="Times New Roman"/>
          <w:i/>
        </w:rPr>
        <w:t>Project Muse</w:t>
      </w:r>
      <w:r w:rsidRPr="003B4D64">
        <w:rPr>
          <w:rFonts w:ascii="Garamond" w:hAnsi="Garamond" w:cs="Times New Roman"/>
        </w:rPr>
        <w:t>. Web. 9 Jan. 2012.</w:t>
      </w:r>
    </w:p>
    <w:p w14:paraId="37C9C0F4" w14:textId="3E2F2E01" w:rsidR="0041792D" w:rsidRPr="003B4D64" w:rsidRDefault="007F1410" w:rsidP="00EC15D1">
      <w:pPr>
        <w:pStyle w:val="NoSpacing"/>
        <w:spacing w:line="480" w:lineRule="auto"/>
        <w:ind w:left="720" w:hanging="720"/>
        <w:rPr>
          <w:rFonts w:ascii="Garamond" w:hAnsi="Garamond" w:cs="Times New Roman"/>
        </w:rPr>
      </w:pPr>
      <w:r w:rsidRPr="003B4D64">
        <w:rPr>
          <w:rFonts w:ascii="Garamond" w:hAnsi="Garamond" w:cs="Times New Roman"/>
          <w:bCs/>
        </w:rPr>
        <w:t xml:space="preserve">Dolan, Frances E. </w:t>
      </w:r>
      <w:r w:rsidR="0041792D" w:rsidRPr="003B4D64">
        <w:rPr>
          <w:rFonts w:ascii="Garamond" w:hAnsi="Garamond" w:cs="Times New Roman"/>
          <w:i/>
        </w:rPr>
        <w:t>Dangerous Familiars: Representations of Domestic Crime in England, 1550-1700.</w:t>
      </w:r>
      <w:r w:rsidR="0041792D" w:rsidRPr="003B4D64">
        <w:rPr>
          <w:rFonts w:ascii="Garamond" w:hAnsi="Garamond" w:cs="Times New Roman"/>
        </w:rPr>
        <w:t xml:space="preserve"> Ithaca: Cornell University Press, 1994. Print.</w:t>
      </w:r>
    </w:p>
    <w:p w14:paraId="16299A09" w14:textId="3304AE69" w:rsidR="007F1410" w:rsidRPr="003B4D64" w:rsidRDefault="0041792D" w:rsidP="00EC15D1">
      <w:pPr>
        <w:pStyle w:val="NoSpacing"/>
        <w:spacing w:line="480" w:lineRule="auto"/>
        <w:ind w:left="720" w:hanging="720"/>
        <w:rPr>
          <w:rFonts w:ascii="Garamond" w:hAnsi="Garamond" w:cs="Times New Roman"/>
        </w:rPr>
      </w:pPr>
      <w:r w:rsidRPr="003B4D64">
        <w:rPr>
          <w:rFonts w:ascii="Garamond" w:hAnsi="Garamond" w:cs="Times New Roman"/>
          <w:bCs/>
        </w:rPr>
        <w:t>---.</w:t>
      </w:r>
      <w:r w:rsidR="007F1410" w:rsidRPr="003B4D64">
        <w:rPr>
          <w:rFonts w:ascii="Garamond" w:hAnsi="Garamond" w:cs="Times New Roman"/>
          <w:bCs/>
          <w:i/>
          <w:iCs/>
        </w:rPr>
        <w:t>Marriage and Violence: The Early Modern Legacy</w:t>
      </w:r>
      <w:r w:rsidR="007F1410" w:rsidRPr="003B4D64">
        <w:rPr>
          <w:rFonts w:ascii="Garamond" w:hAnsi="Garamond" w:cs="Times New Roman"/>
          <w:bCs/>
        </w:rPr>
        <w:t>.</w:t>
      </w:r>
      <w:r w:rsidR="007F1410" w:rsidRPr="003B4D64">
        <w:rPr>
          <w:rFonts w:ascii="Garamond" w:hAnsi="Garamond" w:cs="Times New Roman"/>
        </w:rPr>
        <w:t xml:space="preserve"> Philadelphia: University of Pennsylvania Press, 2008. Print.</w:t>
      </w:r>
    </w:p>
    <w:p w14:paraId="1EAAE60A"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Elliott, Brent. "The World of The Renaissance Herbal." </w:t>
      </w:r>
      <w:r w:rsidRPr="003B4D64">
        <w:rPr>
          <w:rFonts w:ascii="Garamond" w:hAnsi="Garamond" w:cs="Times New Roman"/>
          <w:i/>
        </w:rPr>
        <w:t>Renaissance Studies</w:t>
      </w:r>
      <w:r w:rsidRPr="003B4D64">
        <w:rPr>
          <w:rFonts w:ascii="Garamond" w:hAnsi="Garamond" w:cs="Times New Roman"/>
        </w:rPr>
        <w:t xml:space="preserve"> 25.1 (2011): 24-41. </w:t>
      </w:r>
      <w:r w:rsidRPr="003B4D64">
        <w:rPr>
          <w:rFonts w:ascii="Garamond" w:hAnsi="Garamond" w:cs="Times New Roman"/>
          <w:i/>
        </w:rPr>
        <w:t>Academic Search Complete</w:t>
      </w:r>
      <w:r w:rsidRPr="003B4D64">
        <w:rPr>
          <w:rFonts w:ascii="Garamond" w:hAnsi="Garamond" w:cs="Times New Roman"/>
        </w:rPr>
        <w:t>. Web. 9 Jan. 2012.</w:t>
      </w:r>
    </w:p>
    <w:p w14:paraId="67CA7E2F" w14:textId="0D1D6098"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Evenden, Doreen. </w:t>
      </w:r>
      <w:r w:rsidRPr="003B4D64">
        <w:rPr>
          <w:rFonts w:ascii="Garamond" w:hAnsi="Garamond" w:cs="Times New Roman"/>
          <w:i/>
        </w:rPr>
        <w:t>The Midwives of Seventeenth-Century London</w:t>
      </w:r>
      <w:r w:rsidRPr="003B4D64">
        <w:rPr>
          <w:rFonts w:ascii="Garamond" w:hAnsi="Garamond" w:cs="Times New Roman"/>
        </w:rPr>
        <w:t>. Cambridge: Cambridge University Press, 2000. Print.</w:t>
      </w:r>
    </w:p>
    <w:p w14:paraId="652D48E0" w14:textId="55A3C803" w:rsidR="00827BAE" w:rsidRPr="003B4D64" w:rsidRDefault="00827BAE" w:rsidP="00EC15D1">
      <w:pPr>
        <w:spacing w:line="480" w:lineRule="auto"/>
        <w:ind w:left="720" w:hanging="720"/>
        <w:rPr>
          <w:rFonts w:ascii="Garamond" w:hAnsi="Garamond" w:cs="Times New Roman"/>
        </w:rPr>
      </w:pPr>
      <w:r w:rsidRPr="003B4D64">
        <w:rPr>
          <w:rFonts w:ascii="Garamond" w:hAnsi="Garamond" w:cs="Times New Roman"/>
        </w:rPr>
        <w:t xml:space="preserve">Felski, Rita. </w:t>
      </w:r>
      <w:r w:rsidRPr="003B4D64">
        <w:rPr>
          <w:rFonts w:ascii="Garamond" w:hAnsi="Garamond" w:cs="Times New Roman"/>
          <w:i/>
        </w:rPr>
        <w:t>Beyond Feminist Aesthetics: Feminist Literature and Social Change</w:t>
      </w:r>
      <w:r w:rsidRPr="003B4D64">
        <w:rPr>
          <w:rFonts w:ascii="Garamond" w:hAnsi="Garamond" w:cs="Times New Roman"/>
        </w:rPr>
        <w:t>. Cambridge: Harvard UP, 1989. Print.</w:t>
      </w:r>
    </w:p>
    <w:p w14:paraId="5E57B28E"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Fissell, Mary E. </w:t>
      </w:r>
      <w:r w:rsidRPr="003B4D64">
        <w:rPr>
          <w:rFonts w:ascii="Garamond" w:hAnsi="Garamond" w:cs="Times New Roman"/>
          <w:i/>
        </w:rPr>
        <w:t>Vernacular Bodies: The Politics of Reproduction in Early Modern England</w:t>
      </w:r>
      <w:r w:rsidRPr="003B4D64">
        <w:rPr>
          <w:rFonts w:ascii="Garamond" w:hAnsi="Garamond" w:cs="Times New Roman"/>
        </w:rPr>
        <w:t>. Oxford: Oxford University Press, 2004. Print.</w:t>
      </w:r>
    </w:p>
    <w:p w14:paraId="273A6F2F" w14:textId="0ED57CE4" w:rsidR="000F68C1" w:rsidRPr="003B4D64" w:rsidRDefault="000F68C1" w:rsidP="00EC15D1">
      <w:pPr>
        <w:spacing w:line="480" w:lineRule="auto"/>
        <w:ind w:left="720" w:hanging="720"/>
        <w:rPr>
          <w:rFonts w:ascii="Garamond" w:hAnsi="Garamond" w:cs="Times New Roman"/>
        </w:rPr>
      </w:pPr>
      <w:r w:rsidRPr="003B4D64">
        <w:rPr>
          <w:rFonts w:ascii="Garamond" w:hAnsi="Garamond" w:cs="Times New Roman"/>
        </w:rPr>
        <w:t xml:space="preserve">Foucault, Michel. </w:t>
      </w:r>
      <w:r w:rsidRPr="003B4D64">
        <w:rPr>
          <w:rFonts w:ascii="Garamond" w:hAnsi="Garamond" w:cs="Times New Roman"/>
          <w:i/>
          <w:iCs/>
        </w:rPr>
        <w:t>The History of Sexuality</w:t>
      </w:r>
      <w:r w:rsidRPr="003B4D64">
        <w:rPr>
          <w:rFonts w:ascii="Garamond" w:hAnsi="Garamond" w:cs="Times New Roman"/>
        </w:rPr>
        <w:t>. New York: Pantheon Books, 1978. Print.</w:t>
      </w:r>
    </w:p>
    <w:p w14:paraId="43409999" w14:textId="03F0B25F" w:rsidR="00230321" w:rsidRPr="003B4D64" w:rsidRDefault="00230321" w:rsidP="00145967">
      <w:pPr>
        <w:pStyle w:val="NoSpacing"/>
        <w:tabs>
          <w:tab w:val="left" w:pos="810"/>
        </w:tabs>
        <w:spacing w:line="480" w:lineRule="auto"/>
        <w:ind w:left="720" w:hanging="720"/>
        <w:rPr>
          <w:rFonts w:ascii="Garamond" w:hAnsi="Garamond" w:cs="Times New Roman"/>
        </w:rPr>
      </w:pPr>
      <w:r w:rsidRPr="003B4D64">
        <w:rPr>
          <w:rFonts w:ascii="Garamond" w:hAnsi="Garamond" w:cs="Times New Roman"/>
        </w:rPr>
        <w:t xml:space="preserve">Frosch, Thomas R. "The Missing Child in </w:t>
      </w:r>
      <w:r w:rsidRPr="003B4D64">
        <w:rPr>
          <w:rFonts w:ascii="Garamond" w:hAnsi="Garamond" w:cs="Times New Roman"/>
          <w:i/>
        </w:rPr>
        <w:t>A Midsummer Night's Dream</w:t>
      </w:r>
      <w:r w:rsidRPr="003B4D64">
        <w:rPr>
          <w:rFonts w:ascii="Garamond" w:hAnsi="Garamond" w:cs="Times New Roman"/>
        </w:rPr>
        <w:t xml:space="preserve">." </w:t>
      </w:r>
      <w:r w:rsidRPr="003B4D64">
        <w:rPr>
          <w:rFonts w:ascii="Garamond" w:hAnsi="Garamond" w:cs="Times New Roman"/>
          <w:i/>
          <w:iCs/>
        </w:rPr>
        <w:t>American Imago: Psychoanalysis and the Human Sciences</w:t>
      </w:r>
      <w:r w:rsidRPr="003B4D64">
        <w:rPr>
          <w:rFonts w:ascii="Garamond" w:hAnsi="Garamond" w:cs="Times New Roman"/>
        </w:rPr>
        <w:t xml:space="preserve"> 64.4 (2007): 485-511. </w:t>
      </w:r>
      <w:r w:rsidRPr="003B4D64">
        <w:rPr>
          <w:rFonts w:ascii="Garamond" w:hAnsi="Garamond" w:cs="Times New Roman"/>
          <w:i/>
          <w:iCs/>
        </w:rPr>
        <w:t>JSTOR</w:t>
      </w:r>
      <w:r w:rsidRPr="003B4D64">
        <w:rPr>
          <w:rFonts w:ascii="Garamond" w:hAnsi="Garamond" w:cs="Times New Roman"/>
        </w:rPr>
        <w:t>. Web. 21 Nov. 2013.</w:t>
      </w:r>
    </w:p>
    <w:p w14:paraId="52A3AAEF" w14:textId="4E4687F8" w:rsidR="00E21848" w:rsidRPr="003B4D64" w:rsidRDefault="00E21848" w:rsidP="00145967">
      <w:pPr>
        <w:pStyle w:val="NoSpacing"/>
        <w:tabs>
          <w:tab w:val="left" w:pos="810"/>
        </w:tabs>
        <w:spacing w:line="480" w:lineRule="auto"/>
        <w:ind w:left="720" w:hanging="720"/>
        <w:rPr>
          <w:rFonts w:ascii="Garamond" w:hAnsi="Garamond" w:cs="Times New Roman"/>
        </w:rPr>
      </w:pPr>
      <w:r w:rsidRPr="003B4D64">
        <w:rPr>
          <w:rFonts w:ascii="Garamond" w:hAnsi="Garamond" w:cs="Times New Roman"/>
        </w:rPr>
        <w:t xml:space="preserve">Gallop, Jane. </w:t>
      </w:r>
      <w:r w:rsidRPr="003B4D64">
        <w:rPr>
          <w:rFonts w:ascii="Garamond" w:hAnsi="Garamond" w:cs="Times New Roman"/>
          <w:i/>
          <w:iCs/>
        </w:rPr>
        <w:t>Thinking Through the Body</w:t>
      </w:r>
      <w:r w:rsidRPr="003B4D64">
        <w:rPr>
          <w:rFonts w:ascii="Garamond" w:hAnsi="Garamond" w:cs="Times New Roman"/>
        </w:rPr>
        <w:t>. New York: Columbia University Press, 1988. Print.</w:t>
      </w:r>
    </w:p>
    <w:p w14:paraId="28311C97" w14:textId="77777777" w:rsidR="00BF7609" w:rsidRPr="003B4D64" w:rsidRDefault="00BF7609" w:rsidP="00EC15D1">
      <w:pPr>
        <w:spacing w:line="480" w:lineRule="auto"/>
        <w:ind w:left="720" w:hanging="720"/>
        <w:rPr>
          <w:rFonts w:ascii="Garamond" w:hAnsi="Garamond" w:cs="Times New Roman"/>
        </w:rPr>
      </w:pPr>
      <w:r w:rsidRPr="003B4D64">
        <w:rPr>
          <w:rFonts w:ascii="Garamond" w:hAnsi="Garamond" w:cs="Times New Roman"/>
        </w:rPr>
        <w:t xml:space="preserve">Gowing, Laura. </w:t>
      </w:r>
      <w:r w:rsidRPr="003B4D64">
        <w:rPr>
          <w:rFonts w:ascii="Garamond" w:hAnsi="Garamond" w:cs="Times New Roman"/>
          <w:i/>
          <w:iCs/>
        </w:rPr>
        <w:t>Common Bodies: Women, Touch, and Power in Seventeenth-Century England</w:t>
      </w:r>
      <w:r w:rsidRPr="003B4D64">
        <w:rPr>
          <w:rFonts w:ascii="Garamond" w:hAnsi="Garamond" w:cs="Times New Roman"/>
        </w:rPr>
        <w:t xml:space="preserve">. New Haven: Yale University Press, 2003. Print. </w:t>
      </w:r>
    </w:p>
    <w:p w14:paraId="0B6A1467" w14:textId="52EF6581" w:rsidR="007F1410" w:rsidRPr="003B4D64" w:rsidRDefault="00BF7609" w:rsidP="00EC15D1">
      <w:pPr>
        <w:spacing w:line="480" w:lineRule="auto"/>
        <w:ind w:left="720" w:hanging="720"/>
        <w:rPr>
          <w:rFonts w:ascii="Garamond" w:hAnsi="Garamond" w:cs="Times New Roman"/>
        </w:rPr>
      </w:pPr>
      <w:r w:rsidRPr="003B4D64">
        <w:rPr>
          <w:rFonts w:ascii="Garamond" w:hAnsi="Garamond" w:cs="Times New Roman"/>
        </w:rPr>
        <w:t>---</w:t>
      </w:r>
      <w:r w:rsidR="00373609" w:rsidRPr="003B4D64">
        <w:rPr>
          <w:rFonts w:ascii="Garamond" w:hAnsi="Garamond" w:cs="Times New Roman"/>
        </w:rPr>
        <w:t xml:space="preserve">. "Secret Births And Infanticide In Seventeenth-Century England." </w:t>
      </w:r>
      <w:r w:rsidR="00373609" w:rsidRPr="003B4D64">
        <w:rPr>
          <w:rFonts w:ascii="Garamond" w:hAnsi="Garamond" w:cs="Times New Roman"/>
          <w:i/>
        </w:rPr>
        <w:t xml:space="preserve">Past &amp; Present </w:t>
      </w:r>
      <w:r w:rsidR="00373609" w:rsidRPr="003B4D64">
        <w:rPr>
          <w:rFonts w:ascii="Garamond" w:hAnsi="Garamond" w:cs="Times New Roman"/>
        </w:rPr>
        <w:t xml:space="preserve">156. (1997): 87-115. </w:t>
      </w:r>
      <w:r w:rsidR="00373609" w:rsidRPr="003B4D64">
        <w:rPr>
          <w:rFonts w:ascii="Garamond" w:hAnsi="Garamond" w:cs="Times New Roman"/>
          <w:i/>
        </w:rPr>
        <w:t>JSTOR</w:t>
      </w:r>
      <w:r w:rsidR="00373609" w:rsidRPr="003B4D64">
        <w:rPr>
          <w:rFonts w:ascii="Garamond" w:hAnsi="Garamond" w:cs="Times New Roman"/>
        </w:rPr>
        <w:t xml:space="preserve">. Web. 3 Jan. 2012. </w:t>
      </w:r>
    </w:p>
    <w:p w14:paraId="02FFC635" w14:textId="3BA47CC7" w:rsidR="00373609" w:rsidRPr="003B4D64" w:rsidRDefault="007F1410" w:rsidP="00EC15D1">
      <w:pPr>
        <w:pStyle w:val="NoSpacing"/>
        <w:spacing w:line="480" w:lineRule="auto"/>
        <w:ind w:left="720" w:hanging="720"/>
        <w:rPr>
          <w:rFonts w:ascii="Garamond" w:hAnsi="Garamond" w:cs="Times New Roman"/>
        </w:rPr>
      </w:pPr>
      <w:r w:rsidRPr="003B4D64">
        <w:rPr>
          <w:rFonts w:ascii="Garamond" w:hAnsi="Garamond" w:cs="Times New Roman"/>
        </w:rPr>
        <w:t xml:space="preserve">Greene, Gayle. </w:t>
      </w:r>
      <w:r w:rsidRPr="003B4D64">
        <w:rPr>
          <w:rFonts w:ascii="Garamond" w:hAnsi="Garamond" w:cs="Times New Roman"/>
          <w:i/>
        </w:rPr>
        <w:t>Changing the Story: Feminist Fiction and the Tradition</w:t>
      </w:r>
      <w:r w:rsidRPr="003B4D64">
        <w:rPr>
          <w:rFonts w:ascii="Garamond" w:hAnsi="Garamond" w:cs="Times New Roman"/>
        </w:rPr>
        <w:t>. Bloomington: Indiana University Press, 1991. Print.</w:t>
      </w:r>
    </w:p>
    <w:p w14:paraId="17D7EE5E" w14:textId="1982034C" w:rsidR="00E21848" w:rsidRPr="003B4D64" w:rsidRDefault="00E21848" w:rsidP="00EC15D1">
      <w:pPr>
        <w:pStyle w:val="NoSpacing"/>
        <w:spacing w:line="480" w:lineRule="auto"/>
        <w:ind w:left="720" w:hanging="720"/>
        <w:rPr>
          <w:rFonts w:ascii="Garamond" w:hAnsi="Garamond" w:cs="Times New Roman"/>
        </w:rPr>
      </w:pPr>
      <w:r w:rsidRPr="003B4D64">
        <w:rPr>
          <w:rFonts w:ascii="Garamond" w:hAnsi="Garamond" w:cs="Times New Roman"/>
        </w:rPr>
        <w:t xml:space="preserve">Gregg, Melissa, and Gregory J. Seigworth. </w:t>
      </w:r>
      <w:r w:rsidRPr="003B4D64">
        <w:rPr>
          <w:rFonts w:ascii="Garamond" w:hAnsi="Garamond" w:cs="Times New Roman"/>
          <w:i/>
          <w:iCs/>
        </w:rPr>
        <w:t>The Affect Theory Reader</w:t>
      </w:r>
      <w:r w:rsidRPr="003B4D64">
        <w:rPr>
          <w:rFonts w:ascii="Garamond" w:hAnsi="Garamond" w:cs="Times New Roman"/>
        </w:rPr>
        <w:t>. Durham, NC: Duke University Press, 2010. Print.</w:t>
      </w:r>
    </w:p>
    <w:p w14:paraId="752F168A" w14:textId="5698952B" w:rsidR="00E21848" w:rsidRPr="003B4D64" w:rsidRDefault="00E21848" w:rsidP="00EC15D1">
      <w:pPr>
        <w:pStyle w:val="NoSpacing"/>
        <w:spacing w:line="480" w:lineRule="auto"/>
        <w:ind w:left="720" w:hanging="720"/>
        <w:rPr>
          <w:rFonts w:ascii="Garamond" w:hAnsi="Garamond" w:cs="Times New Roman"/>
        </w:rPr>
      </w:pPr>
      <w:r w:rsidRPr="003B4D64">
        <w:rPr>
          <w:rFonts w:ascii="Garamond" w:hAnsi="Garamond" w:cs="Times New Roman"/>
        </w:rPr>
        <w:t xml:space="preserve">Guy-Bray, Stephen. </w:t>
      </w:r>
      <w:r w:rsidRPr="003B4D64">
        <w:rPr>
          <w:rFonts w:ascii="Garamond" w:hAnsi="Garamond" w:cs="Times New Roman"/>
          <w:i/>
          <w:iCs/>
        </w:rPr>
        <w:t>Against Reproduction: Where Renaissance Texts Come from</w:t>
      </w:r>
      <w:r w:rsidRPr="003B4D64">
        <w:rPr>
          <w:rFonts w:ascii="Garamond" w:hAnsi="Garamond" w:cs="Times New Roman"/>
        </w:rPr>
        <w:t>. Toronto: University of Toronto Press, 2009. Print.</w:t>
      </w:r>
    </w:p>
    <w:p w14:paraId="4086A203" w14:textId="3053A4E0" w:rsidR="00827BAE" w:rsidRPr="003B4D64" w:rsidRDefault="00827BAE" w:rsidP="00EC15D1">
      <w:pPr>
        <w:pStyle w:val="NoSpacing"/>
        <w:spacing w:line="480" w:lineRule="auto"/>
        <w:ind w:left="720" w:hanging="720"/>
        <w:rPr>
          <w:rFonts w:ascii="Garamond" w:hAnsi="Garamond" w:cs="Times New Roman"/>
        </w:rPr>
      </w:pPr>
      <w:r w:rsidRPr="003B4D64">
        <w:rPr>
          <w:rFonts w:ascii="Garamond" w:hAnsi="Garamond" w:cs="Times New Roman"/>
        </w:rPr>
        <w:t xml:space="preserve">Halberstam, Judith. </w:t>
      </w:r>
      <w:r w:rsidRPr="003B4D64">
        <w:rPr>
          <w:rFonts w:ascii="Garamond" w:hAnsi="Garamond" w:cs="Times New Roman"/>
          <w:i/>
          <w:iCs/>
        </w:rPr>
        <w:t>The Queer Art of Failure</w:t>
      </w:r>
      <w:r w:rsidRPr="003B4D64">
        <w:rPr>
          <w:rFonts w:ascii="Garamond" w:hAnsi="Garamond" w:cs="Times New Roman"/>
        </w:rPr>
        <w:t>. Durham: Duke University Press, 2011. Print.</w:t>
      </w:r>
    </w:p>
    <w:p w14:paraId="287CB173" w14:textId="56888FFE"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Haslem, Lori Schroeder. "'Troubled With The Mother': Longings, Purgings, and the Maternal Body in </w:t>
      </w:r>
      <w:r w:rsidRPr="003B4D64">
        <w:rPr>
          <w:rFonts w:ascii="Garamond" w:hAnsi="Garamond" w:cs="Times New Roman"/>
          <w:i/>
        </w:rPr>
        <w:t>Bartholomew Fair</w:t>
      </w:r>
      <w:r w:rsidRPr="003B4D64">
        <w:rPr>
          <w:rFonts w:ascii="Garamond" w:hAnsi="Garamond" w:cs="Times New Roman"/>
        </w:rPr>
        <w:t xml:space="preserve"> and </w:t>
      </w:r>
      <w:r w:rsidRPr="003B4D64">
        <w:rPr>
          <w:rFonts w:ascii="Garamond" w:hAnsi="Garamond" w:cs="Times New Roman"/>
          <w:i/>
        </w:rPr>
        <w:t>The Duchess Of Malfi</w:t>
      </w:r>
      <w:r w:rsidRPr="003B4D64">
        <w:rPr>
          <w:rFonts w:ascii="Garamond" w:hAnsi="Garamond" w:cs="Times New Roman"/>
        </w:rPr>
        <w:t xml:space="preserve">." </w:t>
      </w:r>
      <w:r w:rsidRPr="003B4D64">
        <w:rPr>
          <w:rFonts w:ascii="Garamond" w:hAnsi="Garamond" w:cs="Times New Roman"/>
          <w:i/>
        </w:rPr>
        <w:t>Modern Philology</w:t>
      </w:r>
      <w:r w:rsidRPr="003B4D64">
        <w:rPr>
          <w:rFonts w:ascii="Garamond" w:hAnsi="Garamond" w:cs="Times New Roman"/>
        </w:rPr>
        <w:t xml:space="preserve"> 92.4 (1995): 438-459. </w:t>
      </w:r>
      <w:r w:rsidRPr="003B4D64">
        <w:rPr>
          <w:rFonts w:ascii="Garamond" w:hAnsi="Garamond" w:cs="Times New Roman"/>
          <w:i/>
        </w:rPr>
        <w:t>JSTOR</w:t>
      </w:r>
      <w:r w:rsidRPr="003B4D64">
        <w:rPr>
          <w:rFonts w:ascii="Garamond" w:hAnsi="Garamond" w:cs="Times New Roman"/>
        </w:rPr>
        <w:t>. Web. 3 Jan. 2012.</w:t>
      </w:r>
    </w:p>
    <w:p w14:paraId="5D968825" w14:textId="13E90343" w:rsidR="0071070E" w:rsidRPr="003B4D64" w:rsidRDefault="0071070E" w:rsidP="00EC15D1">
      <w:pPr>
        <w:spacing w:line="480" w:lineRule="auto"/>
        <w:ind w:left="720" w:hanging="720"/>
        <w:rPr>
          <w:rFonts w:ascii="Garamond" w:hAnsi="Garamond" w:cs="Times New Roman"/>
        </w:rPr>
      </w:pPr>
      <w:r w:rsidRPr="003B4D64">
        <w:rPr>
          <w:rFonts w:ascii="Garamond" w:hAnsi="Garamond" w:cs="Times New Roman"/>
        </w:rPr>
        <w:t xml:space="preserve">Hedrick, Donald. "Flower Power: Shakespearean Deep Bawdy and the Botanical Perverse." </w:t>
      </w:r>
      <w:r w:rsidRPr="003B4D64">
        <w:rPr>
          <w:rFonts w:ascii="Garamond" w:hAnsi="Garamond" w:cs="Times New Roman"/>
          <w:i/>
          <w:iCs/>
        </w:rPr>
        <w:t>The Administration of Aesthetics: Censorship, Political Criticism, and the Public Sphere</w:t>
      </w:r>
      <w:r w:rsidRPr="003B4D64">
        <w:rPr>
          <w:rFonts w:ascii="Garamond" w:hAnsi="Garamond" w:cs="Times New Roman"/>
        </w:rPr>
        <w:t>. Ed. Richard Burt and Jeffrey Wallen. Minneapolis: U of Minnesota P, 1994. 83-105.</w:t>
      </w:r>
    </w:p>
    <w:p w14:paraId="0098B38F" w14:textId="0A34EF1B" w:rsidR="00145967" w:rsidRPr="003B4D64" w:rsidRDefault="00145967" w:rsidP="00145967">
      <w:pPr>
        <w:pStyle w:val="NoSpacing"/>
        <w:spacing w:line="360" w:lineRule="auto"/>
        <w:ind w:left="720" w:hanging="720"/>
        <w:rPr>
          <w:rFonts w:ascii="Garamond" w:hAnsi="Garamond" w:cs="Times New Roman"/>
        </w:rPr>
      </w:pPr>
      <w:r w:rsidRPr="003B4D64">
        <w:rPr>
          <w:rFonts w:ascii="Garamond" w:hAnsi="Garamond" w:cs="Times New Roman"/>
        </w:rPr>
        <w:t xml:space="preserve">Henderson, Katherine Usher, and Barbara F. McManus. </w:t>
      </w:r>
      <w:r w:rsidRPr="003B4D64">
        <w:rPr>
          <w:rFonts w:ascii="Garamond" w:hAnsi="Garamond" w:cs="Times New Roman"/>
          <w:i/>
          <w:iCs/>
        </w:rPr>
        <w:t>Half Humankind: Contexts and Texts of the Controversy about Women in England, 1540-1640</w:t>
      </w:r>
      <w:r w:rsidRPr="003B4D64">
        <w:rPr>
          <w:rFonts w:ascii="Garamond" w:hAnsi="Garamond" w:cs="Times New Roman"/>
        </w:rPr>
        <w:t>. Urbana: U of Illinois P, 1985. Print.</w:t>
      </w:r>
    </w:p>
    <w:p w14:paraId="4DC13EF3" w14:textId="43F7884E" w:rsidR="00145967" w:rsidRPr="003B4D64" w:rsidRDefault="00145967" w:rsidP="00145967">
      <w:pPr>
        <w:pStyle w:val="NoSpacing"/>
        <w:spacing w:line="360" w:lineRule="auto"/>
        <w:ind w:left="720" w:hanging="720"/>
        <w:rPr>
          <w:rFonts w:ascii="Garamond" w:hAnsi="Garamond" w:cs="Times New Roman"/>
        </w:rPr>
      </w:pPr>
      <w:r w:rsidRPr="003B4D64">
        <w:rPr>
          <w:rFonts w:ascii="Garamond" w:hAnsi="Garamond" w:cs="Times New Roman"/>
        </w:rPr>
        <w:t xml:space="preserve">Heywood, Thomas. </w:t>
      </w:r>
      <w:r w:rsidRPr="003B4D64">
        <w:rPr>
          <w:rFonts w:ascii="Garamond" w:hAnsi="Garamond" w:cs="Times New Roman"/>
          <w:i/>
          <w:iCs/>
        </w:rPr>
        <w:t>A Woman Killed With Kindness</w:t>
      </w:r>
      <w:r w:rsidRPr="003B4D64">
        <w:rPr>
          <w:rFonts w:ascii="Garamond" w:hAnsi="Garamond" w:cs="Times New Roman"/>
        </w:rPr>
        <w:t>. Ed. Keith Sturgess.</w:t>
      </w:r>
      <w:r w:rsidRPr="003B4D64">
        <w:rPr>
          <w:rFonts w:ascii="Garamond" w:hAnsi="Garamond"/>
        </w:rPr>
        <w:t xml:space="preserve"> </w:t>
      </w:r>
      <w:r w:rsidRPr="003B4D64">
        <w:rPr>
          <w:rFonts w:ascii="Garamond" w:hAnsi="Garamond" w:cs="Times New Roman"/>
          <w:i/>
          <w:iCs/>
        </w:rPr>
        <w:t>Three Elizabethan Domestic Tragedies.</w:t>
      </w:r>
      <w:r w:rsidRPr="003B4D64">
        <w:rPr>
          <w:rFonts w:ascii="Garamond" w:hAnsi="Garamond" w:cs="Times New Roman"/>
        </w:rPr>
        <w:t xml:space="preserve"> Baltimore: Penguin Books, 1969. Print.</w:t>
      </w:r>
    </w:p>
    <w:p w14:paraId="5200CD60"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Hoeniger, F D. </w:t>
      </w:r>
      <w:r w:rsidRPr="003B4D64">
        <w:rPr>
          <w:rFonts w:ascii="Garamond" w:hAnsi="Garamond" w:cs="Times New Roman"/>
          <w:i/>
        </w:rPr>
        <w:t>Medicine and Shakespeare in the English Renaissance</w:t>
      </w:r>
      <w:r w:rsidRPr="003B4D64">
        <w:rPr>
          <w:rFonts w:ascii="Garamond" w:hAnsi="Garamond" w:cs="Times New Roman"/>
        </w:rPr>
        <w:t>. Newark: University of Delaware Press, 1992. Print.</w:t>
      </w:r>
    </w:p>
    <w:p w14:paraId="26A564E5" w14:textId="456C013F" w:rsidR="00145967" w:rsidRPr="003B4D64" w:rsidRDefault="00145967" w:rsidP="00145967">
      <w:pPr>
        <w:pStyle w:val="NoSpacing"/>
        <w:spacing w:line="480" w:lineRule="auto"/>
        <w:ind w:left="720" w:hanging="720"/>
        <w:rPr>
          <w:rFonts w:ascii="Garamond" w:hAnsi="Garamond" w:cs="Times New Roman"/>
        </w:rPr>
      </w:pPr>
      <w:r w:rsidRPr="003B4D64">
        <w:rPr>
          <w:rFonts w:ascii="Garamond" w:hAnsi="Garamond" w:cs="Times New Roman"/>
        </w:rPr>
        <w:t xml:space="preserve">Hopkins, Lisa. </w:t>
      </w:r>
      <w:r w:rsidRPr="003B4D64">
        <w:rPr>
          <w:rFonts w:ascii="Garamond" w:hAnsi="Garamond" w:cs="Times New Roman"/>
          <w:i/>
          <w:iCs/>
        </w:rPr>
        <w:t>The Shakespearean Marriage: Merry Wives and Heavy Husbands</w:t>
      </w:r>
      <w:r w:rsidRPr="003B4D64">
        <w:rPr>
          <w:rFonts w:ascii="Garamond" w:hAnsi="Garamond" w:cs="Times New Roman"/>
        </w:rPr>
        <w:t>. London: Macmillan P, 1998. Print.</w:t>
      </w:r>
    </w:p>
    <w:p w14:paraId="3C93F597" w14:textId="77777777" w:rsidR="00145967" w:rsidRPr="003B4D64" w:rsidRDefault="00145967" w:rsidP="00145967">
      <w:pPr>
        <w:pStyle w:val="NoSpacing"/>
        <w:spacing w:line="480" w:lineRule="auto"/>
        <w:ind w:left="720" w:hanging="720"/>
        <w:rPr>
          <w:rFonts w:ascii="Garamond" w:hAnsi="Garamond" w:cs="Times New Roman"/>
        </w:rPr>
      </w:pPr>
      <w:r w:rsidRPr="003B4D64">
        <w:rPr>
          <w:rFonts w:ascii="Garamond" w:hAnsi="Garamond" w:cs="Times New Roman"/>
          <w:bCs/>
          <w:iCs/>
        </w:rPr>
        <w:t xml:space="preserve">Howard, Jean E, and Phyllis Rackin. </w:t>
      </w:r>
      <w:r w:rsidRPr="003B4D64">
        <w:rPr>
          <w:rFonts w:ascii="Garamond" w:hAnsi="Garamond" w:cs="Times New Roman"/>
          <w:bCs/>
          <w:i/>
        </w:rPr>
        <w:t>Engendering a Nation: A Feminist Account of Shakespeare's English Histories</w:t>
      </w:r>
      <w:r w:rsidRPr="003B4D64">
        <w:rPr>
          <w:rFonts w:ascii="Garamond" w:hAnsi="Garamond" w:cs="Times New Roman"/>
          <w:bCs/>
          <w:iCs/>
        </w:rPr>
        <w:t>. London: Routledge, 1997. Print.</w:t>
      </w:r>
    </w:p>
    <w:p w14:paraId="13417D59" w14:textId="77777777" w:rsidR="00145967" w:rsidRPr="003B4D64" w:rsidRDefault="00145967" w:rsidP="00145967">
      <w:pPr>
        <w:pStyle w:val="NoSpacing"/>
        <w:spacing w:line="480" w:lineRule="auto"/>
        <w:ind w:left="720" w:hanging="720"/>
        <w:rPr>
          <w:rFonts w:ascii="Garamond" w:hAnsi="Garamond" w:cs="Times New Roman"/>
        </w:rPr>
      </w:pPr>
      <w:r w:rsidRPr="003B4D64">
        <w:rPr>
          <w:rFonts w:ascii="Garamond" w:hAnsi="Garamond" w:cs="Times New Roman"/>
        </w:rPr>
        <w:t xml:space="preserve">---. "Scripts and/Versus Playhouses: Ideological Production and the Renaissance Public Stage." </w:t>
      </w:r>
      <w:r w:rsidRPr="003B4D64">
        <w:rPr>
          <w:rFonts w:ascii="Garamond" w:hAnsi="Garamond" w:cs="Times New Roman"/>
          <w:i/>
          <w:iCs/>
        </w:rPr>
        <w:t>The Matter of Difference: Materialist Feminist Criticism of Shakespeare</w:t>
      </w:r>
      <w:r w:rsidRPr="003B4D64">
        <w:rPr>
          <w:rFonts w:ascii="Garamond" w:hAnsi="Garamond" w:cs="Times New Roman"/>
        </w:rPr>
        <w:t>. Ed. Valerie Wayne and Catherine Belsey. Ithaca: Cornell UP, 1991. 221-36. Print.</w:t>
      </w:r>
    </w:p>
    <w:p w14:paraId="5B78990A" w14:textId="2BC59F53" w:rsidR="00145967" w:rsidRPr="003B4D64" w:rsidRDefault="00145967" w:rsidP="00145967">
      <w:pPr>
        <w:pStyle w:val="NoSpacing"/>
        <w:spacing w:line="480" w:lineRule="auto"/>
        <w:ind w:left="720" w:hanging="720"/>
        <w:rPr>
          <w:rFonts w:ascii="Garamond" w:hAnsi="Garamond" w:cs="Times New Roman"/>
        </w:rPr>
      </w:pPr>
      <w:r w:rsidRPr="003B4D64">
        <w:rPr>
          <w:rFonts w:ascii="Garamond" w:hAnsi="Garamond" w:cs="Times New Roman"/>
        </w:rPr>
        <w:t xml:space="preserve">Huet, Marie-Hélène. </w:t>
      </w:r>
      <w:r w:rsidRPr="003B4D64">
        <w:rPr>
          <w:rFonts w:ascii="Garamond" w:hAnsi="Garamond" w:cs="Times New Roman"/>
          <w:i/>
        </w:rPr>
        <w:t>Monstrous Imagination</w:t>
      </w:r>
      <w:r w:rsidRPr="003B4D64">
        <w:rPr>
          <w:rFonts w:ascii="Garamond" w:hAnsi="Garamond" w:cs="Times New Roman"/>
        </w:rPr>
        <w:t>. Cambridge: Harvard University Press, 1993.</w:t>
      </w:r>
    </w:p>
    <w:p w14:paraId="03D3B019"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Hull, Suzanne W. </w:t>
      </w:r>
      <w:r w:rsidRPr="003B4D64">
        <w:rPr>
          <w:rFonts w:ascii="Garamond" w:hAnsi="Garamond" w:cs="Times New Roman"/>
          <w:i/>
        </w:rPr>
        <w:t>Women According to Men: The World of Tudor-Stuart Women</w:t>
      </w:r>
      <w:r w:rsidRPr="003B4D64">
        <w:rPr>
          <w:rFonts w:ascii="Garamond" w:hAnsi="Garamond" w:cs="Times New Roman"/>
        </w:rPr>
        <w:t>. Walnut Creek: AltaMira Press, 1996. Print.</w:t>
      </w:r>
    </w:p>
    <w:p w14:paraId="79FF5DD9" w14:textId="475BA24F" w:rsidR="00B760BC" w:rsidRPr="003B4D64" w:rsidRDefault="00B760BC" w:rsidP="00145967">
      <w:pPr>
        <w:pStyle w:val="NoSpacing"/>
        <w:tabs>
          <w:tab w:val="left" w:pos="810"/>
        </w:tabs>
        <w:spacing w:line="480" w:lineRule="auto"/>
        <w:ind w:left="720" w:hanging="720"/>
        <w:rPr>
          <w:rFonts w:ascii="Garamond" w:hAnsi="Garamond" w:cs="Times New Roman"/>
        </w:rPr>
      </w:pPr>
      <w:r w:rsidRPr="003B4D64">
        <w:rPr>
          <w:rFonts w:ascii="Garamond" w:hAnsi="Garamond" w:cs="Times New Roman"/>
        </w:rPr>
        <w:t>Hutton, Virgil. "</w:t>
      </w:r>
      <w:r w:rsidRPr="003B4D64">
        <w:rPr>
          <w:rFonts w:ascii="Garamond" w:hAnsi="Garamond" w:cs="Times New Roman"/>
          <w:i/>
        </w:rPr>
        <w:t>A Midsummer Night's Dream</w:t>
      </w:r>
      <w:r w:rsidRPr="003B4D64">
        <w:rPr>
          <w:rFonts w:ascii="Garamond" w:hAnsi="Garamond" w:cs="Times New Roman"/>
        </w:rPr>
        <w:t xml:space="preserve">: Tragedy in Comic Disguise." </w:t>
      </w:r>
      <w:r w:rsidRPr="003B4D64">
        <w:rPr>
          <w:rFonts w:ascii="Garamond" w:hAnsi="Garamond" w:cs="Times New Roman"/>
          <w:i/>
          <w:iCs/>
        </w:rPr>
        <w:t>SEL: Studies in English Literature, 1500-1900</w:t>
      </w:r>
      <w:r w:rsidRPr="003B4D64">
        <w:rPr>
          <w:rFonts w:ascii="Garamond" w:hAnsi="Garamond" w:cs="Times New Roman"/>
        </w:rPr>
        <w:t xml:space="preserve"> 25.2 (1985): 289-305. </w:t>
      </w:r>
      <w:r w:rsidRPr="003B4D64">
        <w:rPr>
          <w:rFonts w:ascii="Garamond" w:hAnsi="Garamond" w:cs="Times New Roman"/>
          <w:i/>
          <w:iCs/>
        </w:rPr>
        <w:t>JSTOR</w:t>
      </w:r>
      <w:r w:rsidRPr="003B4D64">
        <w:rPr>
          <w:rFonts w:ascii="Garamond" w:hAnsi="Garamond" w:cs="Times New Roman"/>
        </w:rPr>
        <w:t>. Web. 10 Dec. 2013.</w:t>
      </w:r>
    </w:p>
    <w:p w14:paraId="7C77B491" w14:textId="77777777" w:rsidR="0071070E" w:rsidRPr="003B4D64" w:rsidRDefault="0071070E" w:rsidP="00EC15D1">
      <w:pPr>
        <w:pStyle w:val="NoSpacing"/>
        <w:spacing w:line="480" w:lineRule="auto"/>
        <w:ind w:left="720" w:hanging="720"/>
        <w:rPr>
          <w:rFonts w:ascii="Garamond" w:hAnsi="Garamond" w:cs="Times New Roman"/>
        </w:rPr>
      </w:pPr>
      <w:r w:rsidRPr="003B4D64">
        <w:rPr>
          <w:rFonts w:ascii="Garamond" w:hAnsi="Garamond" w:cs="Times New Roman"/>
        </w:rPr>
        <w:t xml:space="preserve">Hyman, Wendy Beth. “Seizing Flowers in Spenser’s Bower and Garden.” </w:t>
      </w:r>
      <w:r w:rsidRPr="003B4D64">
        <w:rPr>
          <w:rFonts w:ascii="Garamond" w:hAnsi="Garamond" w:cs="Times New Roman"/>
          <w:i/>
        </w:rPr>
        <w:t>English Literary Renaissance Inc.</w:t>
      </w:r>
      <w:r w:rsidRPr="003B4D64">
        <w:rPr>
          <w:rFonts w:ascii="Garamond" w:hAnsi="Garamond" w:cs="Times New Roman"/>
        </w:rPr>
        <w:t xml:space="preserve">, 2007. Print. </w:t>
      </w:r>
    </w:p>
    <w:p w14:paraId="5400FF9B" w14:textId="24CF5435" w:rsidR="00145967" w:rsidRPr="003B4D64" w:rsidRDefault="00145967" w:rsidP="000F68C1">
      <w:pPr>
        <w:pStyle w:val="NoSpacing"/>
        <w:spacing w:line="360" w:lineRule="auto"/>
        <w:ind w:left="720" w:hanging="720"/>
        <w:rPr>
          <w:rFonts w:ascii="Garamond" w:hAnsi="Garamond" w:cs="Times New Roman"/>
        </w:rPr>
      </w:pPr>
      <w:r w:rsidRPr="003B4D64">
        <w:rPr>
          <w:rFonts w:ascii="Garamond" w:hAnsi="Garamond" w:cs="Times New Roman"/>
        </w:rPr>
        <w:t xml:space="preserve">Jankowski, Theodora A. </w:t>
      </w:r>
      <w:r w:rsidRPr="003B4D64">
        <w:rPr>
          <w:rFonts w:ascii="Garamond" w:hAnsi="Garamond" w:cs="Times New Roman"/>
          <w:i/>
          <w:iCs/>
        </w:rPr>
        <w:t>Women in Power in the Early Modern Drama</w:t>
      </w:r>
      <w:r w:rsidRPr="003B4D64">
        <w:rPr>
          <w:rFonts w:ascii="Garamond" w:hAnsi="Garamond" w:cs="Times New Roman"/>
        </w:rPr>
        <w:t>. Urbana: U of Illinois P, 1992. Print.</w:t>
      </w:r>
    </w:p>
    <w:p w14:paraId="620888DF" w14:textId="6D2EEBAB" w:rsidR="0071070E" w:rsidRPr="003B4D64" w:rsidRDefault="00230321" w:rsidP="00EC15D1">
      <w:pPr>
        <w:pStyle w:val="NoSpacing"/>
        <w:spacing w:line="480" w:lineRule="auto"/>
        <w:ind w:left="720" w:hanging="720"/>
        <w:rPr>
          <w:rFonts w:ascii="Garamond" w:hAnsi="Garamond" w:cs="Times New Roman"/>
        </w:rPr>
      </w:pPr>
      <w:r w:rsidRPr="003B4D64">
        <w:rPr>
          <w:rFonts w:ascii="Garamond" w:hAnsi="Garamond" w:cs="Times New Roman"/>
        </w:rPr>
        <w:t xml:space="preserve">Jenstad, Janelle. “‘Smock-secrets’: Birth and Women’s Mysteries on the Early Modern Stage.” </w:t>
      </w:r>
      <w:r w:rsidRPr="003B4D64">
        <w:rPr>
          <w:rFonts w:ascii="Garamond" w:hAnsi="Garamond" w:cs="Times New Roman"/>
          <w:i/>
          <w:iCs/>
        </w:rPr>
        <w:t>Performing Maternity in Early Modern England</w:t>
      </w:r>
      <w:r w:rsidRPr="003B4D64">
        <w:rPr>
          <w:rFonts w:ascii="Garamond" w:hAnsi="Garamond" w:cs="Times New Roman"/>
        </w:rPr>
        <w:t>. Ed. Kathryn M. Moncrief and Kathryn R. McPherson. London: Ashgate, 2007. 87-99. Print.</w:t>
      </w:r>
    </w:p>
    <w:p w14:paraId="6B1768D9" w14:textId="58F9A864"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Johnson, Barbara. "Apostrophe, Animation, and Abortion." </w:t>
      </w:r>
      <w:r w:rsidRPr="003B4D64">
        <w:rPr>
          <w:rFonts w:ascii="Garamond" w:hAnsi="Garamond" w:cs="Times New Roman"/>
          <w:i/>
        </w:rPr>
        <w:t>Contemporary Literary Criticism: Literary and Cultural Studies</w:t>
      </w:r>
      <w:r w:rsidRPr="003B4D64">
        <w:rPr>
          <w:rFonts w:ascii="Garamond" w:hAnsi="Garamond" w:cs="Times New Roman"/>
        </w:rPr>
        <w:t>. 221-235. New York, NY: Longman, 1998.</w:t>
      </w:r>
      <w:r w:rsidRPr="003B4D64">
        <w:rPr>
          <w:rFonts w:ascii="Garamond" w:hAnsi="Garamond" w:cs="Times New Roman"/>
          <w:i/>
        </w:rPr>
        <w:t xml:space="preserve"> JSTOR</w:t>
      </w:r>
      <w:r w:rsidRPr="003B4D64">
        <w:rPr>
          <w:rFonts w:ascii="Garamond" w:hAnsi="Garamond" w:cs="Times New Roman"/>
        </w:rPr>
        <w:t xml:space="preserve">. Web. 8 Jan. 2012. </w:t>
      </w:r>
    </w:p>
    <w:p w14:paraId="7C1E4EC1" w14:textId="4F9E06AF"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Laroche, Rebecca. </w:t>
      </w:r>
      <w:r w:rsidRPr="003B4D64">
        <w:rPr>
          <w:rFonts w:ascii="Garamond" w:hAnsi="Garamond" w:cs="Times New Roman"/>
          <w:i/>
        </w:rPr>
        <w:t>Medical Authority and Englishwomen's Herbal Texts, 1550-1650</w:t>
      </w:r>
      <w:r w:rsidRPr="003B4D64">
        <w:rPr>
          <w:rFonts w:ascii="Garamond" w:hAnsi="Garamond" w:cs="Times New Roman"/>
        </w:rPr>
        <w:t>. Burlington, VT: Ashgate, 2009. Print</w:t>
      </w:r>
      <w:r w:rsidR="00E21848" w:rsidRPr="003B4D64">
        <w:rPr>
          <w:rFonts w:ascii="Garamond" w:hAnsi="Garamond" w:cs="Times New Roman"/>
        </w:rPr>
        <w:t>.</w:t>
      </w:r>
    </w:p>
    <w:p w14:paraId="1BE2EA1F" w14:textId="2FEDD4E3" w:rsidR="00E21848" w:rsidRPr="003B4D64" w:rsidRDefault="00E21848" w:rsidP="00EC15D1">
      <w:pPr>
        <w:spacing w:line="480" w:lineRule="auto"/>
        <w:ind w:left="720" w:hanging="720"/>
        <w:rPr>
          <w:rFonts w:ascii="Garamond" w:hAnsi="Garamond" w:cs="Times New Roman"/>
        </w:rPr>
      </w:pPr>
      <w:r w:rsidRPr="003B4D64">
        <w:rPr>
          <w:rFonts w:ascii="Garamond" w:hAnsi="Garamond" w:cs="Times New Roman"/>
        </w:rPr>
        <w:t xml:space="preserve">Latour, Bruno. </w:t>
      </w:r>
      <w:r w:rsidRPr="003B4D64">
        <w:rPr>
          <w:rFonts w:ascii="Garamond" w:hAnsi="Garamond" w:cs="Times New Roman"/>
          <w:i/>
          <w:iCs/>
        </w:rPr>
        <w:t>We Have Never Been Modern</w:t>
      </w:r>
      <w:r w:rsidRPr="003B4D64">
        <w:rPr>
          <w:rFonts w:ascii="Garamond" w:hAnsi="Garamond" w:cs="Times New Roman"/>
        </w:rPr>
        <w:t>. Cambridge, Mass: Harvard University Press, 1993. Print.</w:t>
      </w:r>
    </w:p>
    <w:p w14:paraId="378EF13E" w14:textId="073290D8"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Levin, Richard. "The 'Herb Woman' in </w:t>
      </w:r>
      <w:r w:rsidRPr="003B4D64">
        <w:rPr>
          <w:rFonts w:ascii="Garamond" w:hAnsi="Garamond" w:cs="Times New Roman"/>
          <w:i/>
        </w:rPr>
        <w:t>Pericles</w:t>
      </w:r>
      <w:r w:rsidRPr="003B4D64">
        <w:rPr>
          <w:rFonts w:ascii="Garamond" w:hAnsi="Garamond" w:cs="Times New Roman"/>
        </w:rPr>
        <w:t xml:space="preserve">." </w:t>
      </w:r>
      <w:r w:rsidRPr="003B4D64">
        <w:rPr>
          <w:rFonts w:ascii="Garamond" w:hAnsi="Garamond" w:cs="Times New Roman"/>
          <w:i/>
        </w:rPr>
        <w:t>Shakespeare Newsletter</w:t>
      </w:r>
      <w:r w:rsidRPr="003B4D64">
        <w:rPr>
          <w:rFonts w:ascii="Garamond" w:hAnsi="Garamond" w:cs="Times New Roman"/>
        </w:rPr>
        <w:t xml:space="preserve"> 56.1 [268] (2006): 3, 6. </w:t>
      </w:r>
      <w:r w:rsidRPr="003B4D64">
        <w:rPr>
          <w:rFonts w:ascii="Garamond" w:hAnsi="Garamond" w:cs="Times New Roman"/>
          <w:i/>
        </w:rPr>
        <w:t>Academic OneFile</w:t>
      </w:r>
      <w:r w:rsidRPr="003B4D64">
        <w:rPr>
          <w:rFonts w:ascii="Garamond" w:hAnsi="Garamond" w:cs="Times New Roman"/>
        </w:rPr>
        <w:t xml:space="preserve">. Web. 9 Jan. 2012. </w:t>
      </w:r>
    </w:p>
    <w:p w14:paraId="510EC87D" w14:textId="77777777" w:rsidR="00230321" w:rsidRPr="003B4D64" w:rsidRDefault="00230321" w:rsidP="00EC15D1">
      <w:pPr>
        <w:pStyle w:val="NoSpacing"/>
        <w:spacing w:line="480" w:lineRule="auto"/>
        <w:ind w:left="720" w:hanging="720"/>
        <w:rPr>
          <w:rFonts w:ascii="Garamond" w:hAnsi="Garamond" w:cs="Times New Roman"/>
        </w:rPr>
      </w:pPr>
      <w:r w:rsidRPr="003B4D64">
        <w:rPr>
          <w:rFonts w:ascii="Garamond" w:hAnsi="Garamond" w:cs="Times New Roman"/>
        </w:rPr>
        <w:t xml:space="preserve">Loomba, Ania. </w:t>
      </w:r>
      <w:r w:rsidRPr="003B4D64">
        <w:rPr>
          <w:rFonts w:ascii="Garamond" w:hAnsi="Garamond" w:cs="Times New Roman"/>
          <w:i/>
        </w:rPr>
        <w:t>Gender, Race, Renaissance Drama</w:t>
      </w:r>
      <w:r w:rsidRPr="003B4D64">
        <w:rPr>
          <w:rFonts w:ascii="Garamond" w:hAnsi="Garamond" w:cs="Times New Roman"/>
        </w:rPr>
        <w:t>. Manchester: Manchester UP, 1989. Print.</w:t>
      </w:r>
    </w:p>
    <w:p w14:paraId="3C7E36F2" w14:textId="3C13E027" w:rsidR="00230321" w:rsidRPr="003B4D64" w:rsidRDefault="00230321" w:rsidP="00EC15D1">
      <w:pPr>
        <w:pStyle w:val="NoSpacing"/>
        <w:spacing w:line="480" w:lineRule="auto"/>
        <w:ind w:left="720" w:hanging="720"/>
        <w:rPr>
          <w:rFonts w:ascii="Garamond" w:hAnsi="Garamond" w:cs="Times New Roman"/>
        </w:rPr>
      </w:pPr>
      <w:r w:rsidRPr="003B4D64">
        <w:rPr>
          <w:rFonts w:ascii="Garamond" w:hAnsi="Garamond" w:cs="Times New Roman"/>
        </w:rPr>
        <w:t xml:space="preserve">---, and Jonathan Burton. </w:t>
      </w:r>
      <w:r w:rsidRPr="003B4D64">
        <w:rPr>
          <w:rFonts w:ascii="Garamond" w:hAnsi="Garamond" w:cs="Times New Roman"/>
          <w:i/>
        </w:rPr>
        <w:t>Race in Early Modern England: A Documentary Companion</w:t>
      </w:r>
      <w:r w:rsidRPr="003B4D64">
        <w:rPr>
          <w:rFonts w:ascii="Garamond" w:hAnsi="Garamond" w:cs="Times New Roman"/>
        </w:rPr>
        <w:t>. New York: Palgrave Macmillan, 2007. Print.</w:t>
      </w:r>
    </w:p>
    <w:p w14:paraId="792FF782" w14:textId="5DCAC1A4" w:rsidR="00E21848" w:rsidRPr="003B4D64" w:rsidRDefault="00E21848" w:rsidP="00EC15D1">
      <w:pPr>
        <w:pStyle w:val="NoSpacing"/>
        <w:spacing w:line="480" w:lineRule="auto"/>
        <w:ind w:left="720" w:hanging="720"/>
        <w:rPr>
          <w:rFonts w:ascii="Garamond" w:hAnsi="Garamond" w:cs="Times New Roman"/>
        </w:rPr>
      </w:pPr>
      <w:r w:rsidRPr="003B4D64">
        <w:rPr>
          <w:rFonts w:ascii="Garamond" w:hAnsi="Garamond" w:cs="Times New Roman"/>
        </w:rPr>
        <w:t xml:space="preserve">Marlowe, Christopher. </w:t>
      </w:r>
      <w:r w:rsidRPr="003B4D64">
        <w:rPr>
          <w:rFonts w:ascii="Garamond" w:hAnsi="Garamond" w:cs="Times New Roman"/>
          <w:i/>
          <w:iCs/>
        </w:rPr>
        <w:t>Tamburlaine</w:t>
      </w:r>
      <w:r w:rsidRPr="003B4D64">
        <w:rPr>
          <w:rFonts w:ascii="Garamond" w:hAnsi="Garamond" w:cs="Times New Roman"/>
        </w:rPr>
        <w:t>. Ed. JW Harper. London: Benn, 1971. Print.</w:t>
      </w:r>
    </w:p>
    <w:p w14:paraId="01C9AD18"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Mazzoni, Cristina. </w:t>
      </w:r>
      <w:r w:rsidRPr="003B4D64">
        <w:rPr>
          <w:rFonts w:ascii="Garamond" w:hAnsi="Garamond" w:cs="Times New Roman"/>
          <w:i/>
        </w:rPr>
        <w:t>Maternal Impressions: Pregnancy and Childbirth in Literature and Theory</w:t>
      </w:r>
      <w:r w:rsidRPr="003B4D64">
        <w:rPr>
          <w:rFonts w:ascii="Garamond" w:hAnsi="Garamond" w:cs="Times New Roman"/>
        </w:rPr>
        <w:t>. Ithaca, N.Y: Cornell University Press, 2002. Print.</w:t>
      </w:r>
    </w:p>
    <w:p w14:paraId="310235D4" w14:textId="4ABBC998"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McLaren, Angus. "'Barrenness Against Nature': Recourse To Abortion In Pre-Industrial England." </w:t>
      </w:r>
      <w:r w:rsidRPr="003B4D64">
        <w:rPr>
          <w:rFonts w:ascii="Garamond" w:hAnsi="Garamond" w:cs="Times New Roman"/>
          <w:i/>
        </w:rPr>
        <w:t>Journal of Sex Research</w:t>
      </w:r>
      <w:r w:rsidRPr="003B4D64">
        <w:rPr>
          <w:rFonts w:ascii="Garamond" w:hAnsi="Garamond" w:cs="Times New Roman"/>
        </w:rPr>
        <w:t xml:space="preserve"> 17.3 (1981): 224-237. </w:t>
      </w:r>
      <w:r w:rsidRPr="003B4D64">
        <w:rPr>
          <w:rFonts w:ascii="Garamond" w:hAnsi="Garamond" w:cs="Times New Roman"/>
          <w:i/>
        </w:rPr>
        <w:t>Academic Search Complete</w:t>
      </w:r>
      <w:r w:rsidRPr="003B4D64">
        <w:rPr>
          <w:rFonts w:ascii="Garamond" w:hAnsi="Garamond" w:cs="Times New Roman"/>
        </w:rPr>
        <w:t xml:space="preserve">. Web. 11 Jan. 2012. </w:t>
      </w:r>
    </w:p>
    <w:p w14:paraId="3CD7E421"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 </w:t>
      </w:r>
      <w:r w:rsidRPr="003B4D64">
        <w:rPr>
          <w:rFonts w:ascii="Garamond" w:hAnsi="Garamond" w:cs="Times New Roman"/>
          <w:i/>
        </w:rPr>
        <w:t>Reproductive Rituals: The Perception of Fertility in England from the Sixteenth to the Nineteenth Century</w:t>
      </w:r>
      <w:r w:rsidRPr="003B4D64">
        <w:rPr>
          <w:rFonts w:ascii="Garamond" w:hAnsi="Garamond" w:cs="Times New Roman"/>
        </w:rPr>
        <w:t>. London: Methuen, 1984. Print.</w:t>
      </w:r>
    </w:p>
    <w:p w14:paraId="415795DD"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McNeill, Fiona. </w:t>
      </w:r>
      <w:r w:rsidRPr="003B4D64">
        <w:rPr>
          <w:rFonts w:ascii="Garamond" w:hAnsi="Garamond" w:cs="Times New Roman"/>
          <w:i/>
        </w:rPr>
        <w:t>Poor Women in Shakespeare</w:t>
      </w:r>
      <w:r w:rsidRPr="003B4D64">
        <w:rPr>
          <w:rFonts w:ascii="Garamond" w:hAnsi="Garamond" w:cs="Times New Roman"/>
        </w:rPr>
        <w:t>. Cambridge, UK: Cambridge University Press, 2007. Print.</w:t>
      </w:r>
    </w:p>
    <w:p w14:paraId="581D0AE3"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Miller, Naomi J. </w:t>
      </w:r>
      <w:r w:rsidRPr="003B4D64">
        <w:rPr>
          <w:rFonts w:ascii="Garamond" w:hAnsi="Garamond" w:cs="Times New Roman"/>
          <w:i/>
        </w:rPr>
        <w:t>Changing the Subject: Mary Wroth and Figurations of Gender in Early Modern England</w:t>
      </w:r>
      <w:r w:rsidRPr="003B4D64">
        <w:rPr>
          <w:rFonts w:ascii="Garamond" w:hAnsi="Garamond" w:cs="Times New Roman"/>
        </w:rPr>
        <w:t>. Lexington, KY: University Press of Kentucky, 1996. Print.</w:t>
      </w:r>
    </w:p>
    <w:p w14:paraId="6D378ADE" w14:textId="1A6FB692"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 and Naomi Yavneh, eds. </w:t>
      </w:r>
      <w:r w:rsidRPr="003B4D64">
        <w:rPr>
          <w:rFonts w:ascii="Garamond" w:hAnsi="Garamond" w:cs="Times New Roman"/>
          <w:i/>
        </w:rPr>
        <w:t>Maternal Measures: Figuring Caregiving in the Early Modern Period</w:t>
      </w:r>
      <w:r w:rsidRPr="003B4D64">
        <w:rPr>
          <w:rFonts w:ascii="Garamond" w:hAnsi="Garamond" w:cs="Times New Roman"/>
        </w:rPr>
        <w:t xml:space="preserve">. Burlington, VT: Ashgate, 2000. Print. </w:t>
      </w:r>
    </w:p>
    <w:p w14:paraId="737EE113" w14:textId="0146E4D7" w:rsidR="00B760BC" w:rsidRPr="003B4D64" w:rsidRDefault="00B760BC" w:rsidP="00E21848">
      <w:pPr>
        <w:pStyle w:val="NoSpacing"/>
        <w:tabs>
          <w:tab w:val="left" w:pos="810"/>
        </w:tabs>
        <w:spacing w:line="480" w:lineRule="auto"/>
        <w:ind w:left="720" w:hanging="720"/>
        <w:rPr>
          <w:rFonts w:ascii="Garamond" w:hAnsi="Garamond" w:cs="Times New Roman"/>
        </w:rPr>
      </w:pPr>
      <w:r w:rsidRPr="003B4D64">
        <w:rPr>
          <w:rFonts w:ascii="Garamond" w:hAnsi="Garamond" w:cs="Times New Roman"/>
        </w:rPr>
        <w:t xml:space="preserve">Moffatt, Laurel. “The Woods as Heterotopia in </w:t>
      </w:r>
      <w:r w:rsidRPr="003B4D64">
        <w:rPr>
          <w:rFonts w:ascii="Garamond" w:hAnsi="Garamond" w:cs="Times New Roman"/>
          <w:i/>
        </w:rPr>
        <w:t>A Midsummer Night’s Dream</w:t>
      </w:r>
      <w:r w:rsidRPr="003B4D64">
        <w:rPr>
          <w:rFonts w:ascii="Garamond" w:hAnsi="Garamond" w:cs="Times New Roman"/>
        </w:rPr>
        <w:t xml:space="preserve">.” </w:t>
      </w:r>
      <w:r w:rsidRPr="003B4D64">
        <w:rPr>
          <w:rFonts w:ascii="Garamond" w:hAnsi="Garamond" w:cs="Times New Roman"/>
          <w:i/>
        </w:rPr>
        <w:t>Studia Neophilologica</w:t>
      </w:r>
      <w:r w:rsidRPr="003B4D64">
        <w:rPr>
          <w:rFonts w:ascii="Garamond" w:hAnsi="Garamond" w:cs="Times New Roman"/>
        </w:rPr>
        <w:t xml:space="preserve"> 76: 182-187, 2004. Print.</w:t>
      </w:r>
    </w:p>
    <w:p w14:paraId="4E7ECF55" w14:textId="35388CEF" w:rsidR="00230321" w:rsidRPr="003B4D64" w:rsidRDefault="00230321" w:rsidP="00EC15D1">
      <w:pPr>
        <w:pStyle w:val="NoSpacing"/>
        <w:tabs>
          <w:tab w:val="left" w:pos="810"/>
        </w:tabs>
        <w:spacing w:line="480" w:lineRule="auto"/>
        <w:ind w:left="720" w:hanging="720"/>
        <w:rPr>
          <w:rFonts w:ascii="Garamond" w:hAnsi="Garamond" w:cs="Times New Roman"/>
        </w:rPr>
      </w:pPr>
      <w:r w:rsidRPr="003B4D64">
        <w:rPr>
          <w:rFonts w:ascii="Garamond" w:hAnsi="Garamond" w:cs="Times New Roman"/>
        </w:rPr>
        <w:t>Montrose, Louis A.</w:t>
      </w:r>
      <w:r w:rsidR="00B760BC" w:rsidRPr="003B4D64">
        <w:rPr>
          <w:rFonts w:ascii="Garamond" w:hAnsi="Garamond" w:cs="Times New Roman"/>
        </w:rPr>
        <w:t xml:space="preserve"> </w:t>
      </w:r>
      <w:r w:rsidRPr="003B4D64">
        <w:rPr>
          <w:rFonts w:ascii="Garamond" w:hAnsi="Garamond" w:cs="Times New Roman"/>
        </w:rPr>
        <w:t xml:space="preserve">‘“Shaping Fantasies”: Figurations of Gender and Power in Elizabethan Culture’. </w:t>
      </w:r>
      <w:r w:rsidRPr="003B4D64">
        <w:rPr>
          <w:rFonts w:ascii="Garamond" w:hAnsi="Garamond" w:cs="Times New Roman"/>
          <w:i/>
        </w:rPr>
        <w:t xml:space="preserve">Representations </w:t>
      </w:r>
      <w:r w:rsidRPr="003B4D64">
        <w:rPr>
          <w:rFonts w:ascii="Garamond" w:hAnsi="Garamond" w:cs="Times New Roman"/>
        </w:rPr>
        <w:t>2 (1983): 61–94. Print.</w:t>
      </w:r>
    </w:p>
    <w:p w14:paraId="06D74FC7"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Miller, Shannon. "Textual Crimes and Punishment In Mary Wroth's </w:t>
      </w:r>
      <w:r w:rsidRPr="003B4D64">
        <w:rPr>
          <w:rFonts w:ascii="Garamond" w:hAnsi="Garamond" w:cs="Times New Roman"/>
          <w:i/>
        </w:rPr>
        <w:t>Urania</w:t>
      </w:r>
      <w:r w:rsidRPr="003B4D64">
        <w:rPr>
          <w:rFonts w:ascii="Garamond" w:hAnsi="Garamond" w:cs="Times New Roman"/>
        </w:rPr>
        <w:t>." Mary Wroth. Ed. Clare R. Kinney. Burlington, VT: Ashgate, 2009. 197-239. Print.</w:t>
      </w:r>
    </w:p>
    <w:p w14:paraId="0162D0DB" w14:textId="09B725C4" w:rsidR="0071070E" w:rsidRPr="003B4D64" w:rsidRDefault="0071070E" w:rsidP="00EC15D1">
      <w:pPr>
        <w:pStyle w:val="NoSpacing"/>
        <w:spacing w:line="480" w:lineRule="auto"/>
        <w:ind w:left="720" w:hanging="720"/>
        <w:rPr>
          <w:rFonts w:ascii="Garamond" w:hAnsi="Garamond" w:cs="Times New Roman"/>
        </w:rPr>
      </w:pPr>
      <w:r w:rsidRPr="003B4D64">
        <w:rPr>
          <w:rFonts w:ascii="Garamond" w:hAnsi="Garamond" w:cs="Times New Roman"/>
        </w:rPr>
        <w:t xml:space="preserve">Munroe, Jennifer. </w:t>
      </w:r>
      <w:r w:rsidRPr="003B4D64">
        <w:rPr>
          <w:rFonts w:ascii="Garamond" w:hAnsi="Garamond" w:cs="Times New Roman"/>
          <w:i/>
        </w:rPr>
        <w:t xml:space="preserve">Gender and the Garden in Early Modern English Literature. </w:t>
      </w:r>
      <w:r w:rsidRPr="003B4D64">
        <w:rPr>
          <w:rFonts w:ascii="Garamond" w:hAnsi="Garamond" w:cs="Times New Roman"/>
        </w:rPr>
        <w:t>Burlington, Virginia: Ashgate. 2008. Print.</w:t>
      </w:r>
    </w:p>
    <w:p w14:paraId="2E448155" w14:textId="77777777" w:rsidR="00827BAE" w:rsidRPr="003B4D64" w:rsidRDefault="00827BAE" w:rsidP="00EC15D1">
      <w:pPr>
        <w:spacing w:line="480" w:lineRule="auto"/>
        <w:ind w:left="720" w:hanging="720"/>
        <w:rPr>
          <w:rFonts w:ascii="Garamond" w:hAnsi="Garamond" w:cs="Times New Roman"/>
        </w:rPr>
      </w:pPr>
      <w:r w:rsidRPr="003B4D64">
        <w:rPr>
          <w:rFonts w:ascii="Garamond" w:hAnsi="Garamond" w:cs="Times New Roman"/>
        </w:rPr>
        <w:t xml:space="preserve">Muñoz, José E. </w:t>
      </w:r>
      <w:r w:rsidRPr="003B4D64">
        <w:rPr>
          <w:rFonts w:ascii="Garamond" w:hAnsi="Garamond" w:cs="Times New Roman"/>
          <w:i/>
          <w:iCs/>
        </w:rPr>
        <w:t>Cruising Utopia: The Then and There of Queer Futurity</w:t>
      </w:r>
      <w:r w:rsidRPr="003B4D64">
        <w:rPr>
          <w:rFonts w:ascii="Garamond" w:hAnsi="Garamond" w:cs="Times New Roman"/>
        </w:rPr>
        <w:t>. New York: New York University Press, 2009. Print.</w:t>
      </w:r>
    </w:p>
    <w:p w14:paraId="485598AF" w14:textId="77777777" w:rsidR="00827BAE" w:rsidRPr="003B4D64" w:rsidRDefault="00827BAE" w:rsidP="00EC15D1">
      <w:pPr>
        <w:pStyle w:val="NoSpacing"/>
        <w:spacing w:line="480" w:lineRule="auto"/>
        <w:ind w:left="720" w:hanging="720"/>
        <w:rPr>
          <w:rFonts w:ascii="Garamond" w:hAnsi="Garamond" w:cs="Times New Roman"/>
        </w:rPr>
      </w:pPr>
      <w:r w:rsidRPr="003B4D64">
        <w:rPr>
          <w:rFonts w:ascii="Garamond" w:hAnsi="Garamond" w:cs="Times New Roman"/>
        </w:rPr>
        <w:t xml:space="preserve">---. "Feeling Brown: Ethnicity and Affect in Ricardo Bracho's </w:t>
      </w:r>
      <w:r w:rsidRPr="003B4D64">
        <w:rPr>
          <w:rFonts w:ascii="Garamond" w:hAnsi="Garamond" w:cs="Times New Roman"/>
          <w:i/>
        </w:rPr>
        <w:t>The Sweetest Hangover</w:t>
      </w:r>
      <w:r w:rsidRPr="003B4D64">
        <w:rPr>
          <w:rFonts w:ascii="Garamond" w:hAnsi="Garamond" w:cs="Times New Roman"/>
        </w:rPr>
        <w:t xml:space="preserve"> (and Other STDs)." </w:t>
      </w:r>
      <w:r w:rsidRPr="003B4D64">
        <w:rPr>
          <w:rFonts w:ascii="Garamond" w:hAnsi="Garamond" w:cs="Times New Roman"/>
          <w:i/>
          <w:iCs/>
        </w:rPr>
        <w:t>Theatre Journal</w:t>
      </w:r>
      <w:r w:rsidRPr="003B4D64">
        <w:rPr>
          <w:rFonts w:ascii="Garamond" w:hAnsi="Garamond" w:cs="Times New Roman"/>
        </w:rPr>
        <w:t xml:space="preserve"> 52.1 (2000): 67-79. </w:t>
      </w:r>
      <w:r w:rsidRPr="003B4D64">
        <w:rPr>
          <w:rFonts w:ascii="Garamond" w:hAnsi="Garamond" w:cs="Times New Roman"/>
          <w:i/>
          <w:iCs/>
        </w:rPr>
        <w:t>MLA International Bibliography</w:t>
      </w:r>
      <w:r w:rsidRPr="003B4D64">
        <w:rPr>
          <w:rFonts w:ascii="Garamond" w:hAnsi="Garamond" w:cs="Times New Roman"/>
        </w:rPr>
        <w:t>. Web. 28 Apr. 2014.</w:t>
      </w:r>
    </w:p>
    <w:p w14:paraId="16CF4CB1" w14:textId="77777777" w:rsidR="00827BAE" w:rsidRPr="003B4D64" w:rsidRDefault="00827BAE" w:rsidP="00EC15D1">
      <w:pPr>
        <w:pStyle w:val="NoSpacing"/>
        <w:spacing w:line="480" w:lineRule="auto"/>
        <w:ind w:left="720" w:hanging="720"/>
        <w:rPr>
          <w:rFonts w:ascii="Garamond" w:hAnsi="Garamond" w:cs="Times New Roman"/>
        </w:rPr>
      </w:pPr>
      <w:r w:rsidRPr="003B4D64">
        <w:rPr>
          <w:rFonts w:ascii="Garamond" w:hAnsi="Garamond" w:cs="Times New Roman"/>
        </w:rPr>
        <w:t xml:space="preserve">---. "'Gimme Gimme This … Gimme Gimme That': Annihilation and Innovation in the Punk Rock Commons." </w:t>
      </w:r>
      <w:r w:rsidRPr="003B4D64">
        <w:rPr>
          <w:rFonts w:ascii="Garamond" w:hAnsi="Garamond" w:cs="Times New Roman"/>
          <w:i/>
          <w:iCs/>
        </w:rPr>
        <w:t>Social Text</w:t>
      </w:r>
      <w:r w:rsidRPr="003B4D64">
        <w:rPr>
          <w:rFonts w:ascii="Garamond" w:hAnsi="Garamond" w:cs="Times New Roman"/>
        </w:rPr>
        <w:t xml:space="preserve"> 31.3 [116] (2013): 95-110. </w:t>
      </w:r>
      <w:r w:rsidRPr="003B4D64">
        <w:rPr>
          <w:rFonts w:ascii="Garamond" w:hAnsi="Garamond" w:cs="Times New Roman"/>
          <w:i/>
          <w:iCs/>
        </w:rPr>
        <w:t>MLA International Bibliography</w:t>
      </w:r>
      <w:r w:rsidRPr="003B4D64">
        <w:rPr>
          <w:rFonts w:ascii="Garamond" w:hAnsi="Garamond" w:cs="Times New Roman"/>
        </w:rPr>
        <w:t>. Web. 28 Apr. 2014.</w:t>
      </w:r>
    </w:p>
    <w:p w14:paraId="02666BDC" w14:textId="52307D29" w:rsidR="00827BAE" w:rsidRPr="003B4D64" w:rsidRDefault="00827BAE" w:rsidP="00EC15D1">
      <w:pPr>
        <w:pStyle w:val="NoSpacing"/>
        <w:spacing w:line="480" w:lineRule="auto"/>
        <w:ind w:left="720" w:hanging="720"/>
        <w:rPr>
          <w:rFonts w:ascii="Garamond" w:hAnsi="Garamond" w:cs="Times New Roman"/>
        </w:rPr>
      </w:pPr>
      <w:r w:rsidRPr="003B4D64">
        <w:rPr>
          <w:rFonts w:ascii="Garamond" w:hAnsi="Garamond" w:cs="Times New Roman"/>
        </w:rPr>
        <w:t xml:space="preserve">Ngai, Sianne. </w:t>
      </w:r>
      <w:r w:rsidRPr="003B4D64">
        <w:rPr>
          <w:rFonts w:ascii="Garamond" w:hAnsi="Garamond" w:cs="Times New Roman"/>
          <w:i/>
          <w:iCs/>
        </w:rPr>
        <w:t>Our Aesthetic Categories: Zany, Cute, Interesting</w:t>
      </w:r>
      <w:r w:rsidRPr="003B4D64">
        <w:rPr>
          <w:rFonts w:ascii="Garamond" w:hAnsi="Garamond" w:cs="Times New Roman"/>
        </w:rPr>
        <w:t>. Cambridge, Mass: Harvard University Press, 2012. Print.</w:t>
      </w:r>
    </w:p>
    <w:p w14:paraId="0D1C32C7"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Otten, Charlotte. "Homer's Moly And Milton's Rue." </w:t>
      </w:r>
      <w:r w:rsidRPr="003B4D64">
        <w:rPr>
          <w:rFonts w:ascii="Garamond" w:hAnsi="Garamond" w:cs="Times New Roman"/>
          <w:i/>
        </w:rPr>
        <w:t>Huntington Library Quarterly</w:t>
      </w:r>
      <w:r w:rsidRPr="003B4D64">
        <w:rPr>
          <w:rFonts w:ascii="Garamond" w:hAnsi="Garamond" w:cs="Times New Roman"/>
        </w:rPr>
        <w:t xml:space="preserve"> 33(1970): 361-372. </w:t>
      </w:r>
      <w:r w:rsidRPr="003B4D64">
        <w:rPr>
          <w:rFonts w:ascii="Garamond" w:hAnsi="Garamond" w:cs="Times New Roman"/>
          <w:i/>
        </w:rPr>
        <w:t>JSTOR</w:t>
      </w:r>
      <w:r w:rsidRPr="003B4D64">
        <w:rPr>
          <w:rFonts w:ascii="Garamond" w:hAnsi="Garamond" w:cs="Times New Roman"/>
        </w:rPr>
        <w:t>. Web. 13 Jan. 2012.</w:t>
      </w:r>
    </w:p>
    <w:p w14:paraId="0DD4B996" w14:textId="66CCB980"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Painter, Robert, and Brian Parker. "Ophelia's Flowers Again." </w:t>
      </w:r>
      <w:r w:rsidRPr="003B4D64">
        <w:rPr>
          <w:rFonts w:ascii="Garamond" w:hAnsi="Garamond" w:cs="Times New Roman"/>
          <w:i/>
        </w:rPr>
        <w:t>Notes And Queries</w:t>
      </w:r>
      <w:r w:rsidRPr="003B4D64">
        <w:rPr>
          <w:rFonts w:ascii="Garamond" w:hAnsi="Garamond" w:cs="Times New Roman"/>
        </w:rPr>
        <w:t xml:space="preserve"> 41.1(1994): 42-44. </w:t>
      </w:r>
      <w:r w:rsidRPr="003B4D64">
        <w:rPr>
          <w:rFonts w:ascii="Garamond" w:hAnsi="Garamond" w:cs="Times New Roman"/>
          <w:i/>
        </w:rPr>
        <w:t>Academic OneFile</w:t>
      </w:r>
      <w:r w:rsidRPr="003B4D64">
        <w:rPr>
          <w:rFonts w:ascii="Garamond" w:hAnsi="Garamond" w:cs="Times New Roman"/>
        </w:rPr>
        <w:t xml:space="preserve">. Web. 5 Jan. 2012. </w:t>
      </w:r>
    </w:p>
    <w:p w14:paraId="7D832762" w14:textId="5AF0F12C" w:rsidR="000F68C1" w:rsidRPr="003B4D64" w:rsidRDefault="000F68C1" w:rsidP="00EC15D1">
      <w:pPr>
        <w:spacing w:line="480" w:lineRule="auto"/>
        <w:ind w:left="720" w:hanging="720"/>
        <w:rPr>
          <w:rFonts w:ascii="Garamond" w:hAnsi="Garamond" w:cs="Times New Roman"/>
        </w:rPr>
      </w:pPr>
      <w:r w:rsidRPr="003B4D64">
        <w:rPr>
          <w:rFonts w:ascii="Garamond" w:hAnsi="Garamond" w:cs="Times New Roman"/>
        </w:rPr>
        <w:t xml:space="preserve">Parker, Patricia A. </w:t>
      </w:r>
      <w:r w:rsidRPr="003B4D64">
        <w:rPr>
          <w:rFonts w:ascii="Garamond" w:hAnsi="Garamond" w:cs="Times New Roman"/>
          <w:i/>
          <w:iCs/>
        </w:rPr>
        <w:t>Literary Fat Ladies: Rhetoric, Gender, Property</w:t>
      </w:r>
      <w:r w:rsidRPr="003B4D64">
        <w:rPr>
          <w:rFonts w:ascii="Garamond" w:hAnsi="Garamond" w:cs="Times New Roman"/>
        </w:rPr>
        <w:t>. London: Methuen, 1987. Print.</w:t>
      </w:r>
    </w:p>
    <w:p w14:paraId="7B36FC75" w14:textId="77777777" w:rsidR="00145967" w:rsidRPr="003B4D64" w:rsidRDefault="00145967" w:rsidP="00145967">
      <w:pPr>
        <w:pStyle w:val="NoSpacing"/>
        <w:spacing w:line="360" w:lineRule="auto"/>
        <w:ind w:left="720" w:hanging="720"/>
        <w:rPr>
          <w:rFonts w:ascii="Garamond" w:hAnsi="Garamond" w:cs="Times New Roman"/>
        </w:rPr>
      </w:pPr>
      <w:r w:rsidRPr="003B4D64">
        <w:rPr>
          <w:rFonts w:ascii="Garamond" w:hAnsi="Garamond" w:cs="Times New Roman"/>
        </w:rPr>
        <w:t xml:space="preserve">Paster, Gail. Kern. </w:t>
      </w:r>
      <w:r w:rsidRPr="003B4D64">
        <w:rPr>
          <w:rFonts w:ascii="Garamond" w:hAnsi="Garamond" w:cs="Times New Roman"/>
          <w:i/>
          <w:iCs/>
        </w:rPr>
        <w:t>Humoring the Body: Emotions and the Shakespearean Stage</w:t>
      </w:r>
      <w:r w:rsidRPr="003B4D64">
        <w:rPr>
          <w:rFonts w:ascii="Garamond" w:hAnsi="Garamond" w:cs="Times New Roman"/>
        </w:rPr>
        <w:t>. Chicago: Chicago UP, 2004. Print.</w:t>
      </w:r>
    </w:p>
    <w:p w14:paraId="73228ED6" w14:textId="0574007D" w:rsidR="00BF7609" w:rsidRPr="003B4D64" w:rsidRDefault="00E21848" w:rsidP="00145967">
      <w:pPr>
        <w:pStyle w:val="NoSpacing"/>
        <w:spacing w:line="360" w:lineRule="auto"/>
        <w:ind w:left="720" w:hanging="720"/>
        <w:rPr>
          <w:rFonts w:ascii="Garamond" w:hAnsi="Garamond" w:cs="Times New Roman"/>
        </w:rPr>
      </w:pPr>
      <w:r w:rsidRPr="003B4D64">
        <w:rPr>
          <w:rFonts w:ascii="Garamond" w:hAnsi="Garamond" w:cs="Times New Roman"/>
        </w:rPr>
        <w:t>---</w:t>
      </w:r>
      <w:r w:rsidR="00BF7609" w:rsidRPr="003B4D64">
        <w:rPr>
          <w:rFonts w:ascii="Garamond" w:hAnsi="Garamond" w:cs="Times New Roman"/>
        </w:rPr>
        <w:t xml:space="preserve">. </w:t>
      </w:r>
      <w:r w:rsidR="00BF7609" w:rsidRPr="003B4D64">
        <w:rPr>
          <w:rFonts w:ascii="Garamond" w:hAnsi="Garamond" w:cs="Times New Roman"/>
          <w:i/>
          <w:iCs/>
        </w:rPr>
        <w:t>The Body Embarassed: Drama and Disciplines of Shame in Early Modern England</w:t>
      </w:r>
      <w:r w:rsidR="00BF7609" w:rsidRPr="003B4D64">
        <w:rPr>
          <w:rFonts w:ascii="Garamond" w:hAnsi="Garamond" w:cs="Times New Roman"/>
        </w:rPr>
        <w:t>. Ithaca: Cornell University press, 1993. Print.</w:t>
      </w:r>
    </w:p>
    <w:p w14:paraId="0056BA9E" w14:textId="257BCE5E" w:rsidR="00700EC9" w:rsidRPr="003B4D64" w:rsidRDefault="00700EC9" w:rsidP="00EC15D1">
      <w:pPr>
        <w:spacing w:line="480" w:lineRule="auto"/>
        <w:ind w:left="720" w:hanging="720"/>
        <w:rPr>
          <w:rFonts w:ascii="Garamond" w:hAnsi="Garamond" w:cs="Times New Roman"/>
        </w:rPr>
      </w:pPr>
      <w:r w:rsidRPr="003B4D64">
        <w:rPr>
          <w:rFonts w:ascii="Garamond" w:hAnsi="Garamond" w:cs="Times New Roman"/>
        </w:rPr>
        <w:t xml:space="preserve">Pollack, Linda A. “Embarking on a rough passage: the experience of pregnancy in early-modern society.” </w:t>
      </w:r>
      <w:r w:rsidRPr="003B4D64">
        <w:rPr>
          <w:rFonts w:ascii="Garamond" w:hAnsi="Garamond" w:cs="Times New Roman"/>
          <w:i/>
        </w:rPr>
        <w:t>Women as Mothers in Pre-industrial England.</w:t>
      </w:r>
      <w:r w:rsidRPr="003B4D64">
        <w:rPr>
          <w:rFonts w:ascii="Garamond" w:hAnsi="Garamond" w:cs="Times New Roman"/>
        </w:rPr>
        <w:t xml:space="preserve"> Ed. Valerie Fildes. London: Routledge, 1900. 40. Print. </w:t>
      </w:r>
    </w:p>
    <w:p w14:paraId="4ED092EB" w14:textId="77777777" w:rsidR="0071070E" w:rsidRPr="003B4D64" w:rsidRDefault="0071070E" w:rsidP="00EC15D1">
      <w:pPr>
        <w:spacing w:line="480" w:lineRule="auto"/>
        <w:ind w:left="720" w:hanging="720"/>
        <w:rPr>
          <w:rFonts w:ascii="Garamond" w:hAnsi="Garamond" w:cs="Times New Roman"/>
        </w:rPr>
      </w:pPr>
      <w:r w:rsidRPr="003B4D64">
        <w:rPr>
          <w:rFonts w:ascii="Garamond" w:hAnsi="Garamond" w:cs="Times New Roman"/>
        </w:rPr>
        <w:t xml:space="preserve">Ray, Sid. </w:t>
      </w:r>
      <w:r w:rsidRPr="003B4D64">
        <w:rPr>
          <w:rFonts w:ascii="Garamond" w:hAnsi="Garamond" w:cs="Times New Roman"/>
          <w:i/>
          <w:iCs/>
        </w:rPr>
        <w:t>Holy Estates: Marriage and Monarchy in Shakespeare and His Contemporaries</w:t>
      </w:r>
      <w:r w:rsidRPr="003B4D64">
        <w:rPr>
          <w:rFonts w:ascii="Garamond" w:hAnsi="Garamond" w:cs="Times New Roman"/>
        </w:rPr>
        <w:t>. Selinsgrove: Susquehanna University Press, 2004. Print.</w:t>
      </w:r>
    </w:p>
    <w:p w14:paraId="274CF7F1" w14:textId="5A076A01" w:rsidR="0071070E" w:rsidRPr="003B4D64" w:rsidRDefault="0071070E" w:rsidP="00EC15D1">
      <w:pPr>
        <w:spacing w:line="480" w:lineRule="auto"/>
        <w:ind w:left="720" w:hanging="720"/>
        <w:rPr>
          <w:rFonts w:ascii="Garamond" w:hAnsi="Garamond" w:cs="Times New Roman"/>
        </w:rPr>
      </w:pPr>
      <w:r w:rsidRPr="003B4D64">
        <w:rPr>
          <w:rFonts w:ascii="Garamond" w:hAnsi="Garamond" w:cs="Times New Roman"/>
        </w:rPr>
        <w:t xml:space="preserve">Rich, Adrienne. “When We Dead Awaken: Writing as Re-Vision.” </w:t>
      </w:r>
      <w:r w:rsidRPr="003B4D64">
        <w:rPr>
          <w:rFonts w:ascii="Garamond" w:hAnsi="Garamond" w:cs="Times New Roman"/>
          <w:i/>
        </w:rPr>
        <w:t>On Lies, Secrets, and Silence: Selected Prose 1966-1978</w:t>
      </w:r>
      <w:r w:rsidRPr="003B4D64">
        <w:rPr>
          <w:rFonts w:ascii="Garamond" w:hAnsi="Garamond" w:cs="Times New Roman"/>
        </w:rPr>
        <w:t xml:space="preserve"> (New York: Norton, 1979), 35. Print.</w:t>
      </w:r>
    </w:p>
    <w:p w14:paraId="34E0794C"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Riddle, John M. </w:t>
      </w:r>
      <w:r w:rsidRPr="003B4D64">
        <w:rPr>
          <w:rFonts w:ascii="Garamond" w:hAnsi="Garamond" w:cs="Times New Roman"/>
          <w:i/>
        </w:rPr>
        <w:t>Contraception and Abortion from the Ancient World to the Renaissance.</w:t>
      </w:r>
      <w:r w:rsidRPr="003B4D64">
        <w:rPr>
          <w:rFonts w:ascii="Garamond" w:hAnsi="Garamond" w:cs="Times New Roman"/>
        </w:rPr>
        <w:t xml:space="preserve"> Cambridge, Mass: Harvard University Press, 1992. Print.</w:t>
      </w:r>
    </w:p>
    <w:p w14:paraId="229A2F3B"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 </w:t>
      </w:r>
      <w:r w:rsidRPr="003B4D64">
        <w:rPr>
          <w:rFonts w:ascii="Garamond" w:hAnsi="Garamond" w:cs="Times New Roman"/>
          <w:i/>
        </w:rPr>
        <w:t>Eve's Herbs: A History of Contraception and Abortion in the West</w:t>
      </w:r>
      <w:r w:rsidRPr="003B4D64">
        <w:rPr>
          <w:rFonts w:ascii="Garamond" w:hAnsi="Garamond" w:cs="Times New Roman"/>
        </w:rPr>
        <w:t>. Cambridge, Mass: Harvard University Press, 1997. Print.</w:t>
      </w:r>
    </w:p>
    <w:p w14:paraId="4415A791" w14:textId="77A2D866" w:rsidR="00B760BC" w:rsidRPr="003B4D64" w:rsidRDefault="00B760BC" w:rsidP="00B760BC">
      <w:pPr>
        <w:pStyle w:val="NoSpacing"/>
        <w:tabs>
          <w:tab w:val="left" w:pos="810"/>
        </w:tabs>
        <w:spacing w:line="480" w:lineRule="auto"/>
        <w:ind w:left="720" w:hanging="720"/>
        <w:rPr>
          <w:rFonts w:ascii="Garamond" w:hAnsi="Garamond" w:cs="Times New Roman"/>
        </w:rPr>
      </w:pPr>
      <w:r w:rsidRPr="003B4D64">
        <w:rPr>
          <w:rFonts w:ascii="Garamond" w:hAnsi="Garamond" w:cs="Times New Roman"/>
        </w:rPr>
        <w:t xml:space="preserve">Rutter, Carol Chillington. "Looking Like a Child; or, Titus: The Comedy." </w:t>
      </w:r>
      <w:r w:rsidRPr="003B4D64">
        <w:rPr>
          <w:rFonts w:ascii="Garamond" w:hAnsi="Garamond" w:cs="Times New Roman"/>
          <w:i/>
          <w:iCs/>
        </w:rPr>
        <w:t>Shakespeare Survey: An Annual Survey of Shakespeare Studies and Production</w:t>
      </w:r>
      <w:r w:rsidRPr="003B4D64">
        <w:rPr>
          <w:rFonts w:ascii="Garamond" w:hAnsi="Garamond" w:cs="Times New Roman"/>
        </w:rPr>
        <w:t xml:space="preserve"> 56 (2003): 1-26. </w:t>
      </w:r>
      <w:r w:rsidRPr="003B4D64">
        <w:rPr>
          <w:rFonts w:ascii="Garamond" w:hAnsi="Garamond" w:cs="Times New Roman"/>
          <w:i/>
          <w:iCs/>
        </w:rPr>
        <w:t>JSTOR</w:t>
      </w:r>
      <w:r w:rsidRPr="003B4D64">
        <w:rPr>
          <w:rFonts w:ascii="Garamond" w:hAnsi="Garamond" w:cs="Times New Roman"/>
        </w:rPr>
        <w:t>. Web. 21 Nov. 2013.</w:t>
      </w:r>
    </w:p>
    <w:p w14:paraId="10129D03" w14:textId="03221ED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Sharp, Jane. </w:t>
      </w:r>
      <w:r w:rsidRPr="003B4D64">
        <w:rPr>
          <w:rFonts w:ascii="Garamond" w:hAnsi="Garamond" w:cs="Times New Roman"/>
          <w:i/>
        </w:rPr>
        <w:t>The Midwives Book, Or, the Whole Art of Midwifry Discovered</w:t>
      </w:r>
      <w:r w:rsidRPr="003B4D64">
        <w:rPr>
          <w:rFonts w:ascii="Garamond" w:hAnsi="Garamond" w:cs="Times New Roman"/>
        </w:rPr>
        <w:t xml:space="preserve">. Ed. Elaine Hobby. New York: Oxford University Press, 1999. Print. </w:t>
      </w:r>
    </w:p>
    <w:p w14:paraId="6F1AD75C" w14:textId="77777777" w:rsidR="0071070E" w:rsidRPr="003B4D64" w:rsidRDefault="0071070E" w:rsidP="00EC15D1">
      <w:pPr>
        <w:spacing w:line="480" w:lineRule="auto"/>
        <w:ind w:left="720" w:hanging="720"/>
        <w:rPr>
          <w:rFonts w:ascii="Garamond" w:hAnsi="Garamond" w:cs="Times New Roman"/>
        </w:rPr>
      </w:pPr>
      <w:r w:rsidRPr="003B4D64">
        <w:rPr>
          <w:rFonts w:ascii="Garamond" w:hAnsi="Garamond" w:cs="Times New Roman"/>
        </w:rPr>
        <w:t xml:space="preserve">Shakespeare, William. </w:t>
      </w:r>
      <w:r w:rsidRPr="003B4D64">
        <w:rPr>
          <w:rFonts w:ascii="Garamond" w:hAnsi="Garamond" w:cs="Times New Roman"/>
          <w:i/>
          <w:iCs/>
        </w:rPr>
        <w:t>A Midsummer Night’s Dream</w:t>
      </w:r>
      <w:r w:rsidRPr="003B4D64">
        <w:rPr>
          <w:rFonts w:ascii="Garamond" w:hAnsi="Garamond" w:cs="Times New Roman"/>
        </w:rPr>
        <w:t xml:space="preserve">. Eds. Stephen Greenblatt et al. </w:t>
      </w:r>
      <w:r w:rsidRPr="003B4D64">
        <w:rPr>
          <w:rFonts w:ascii="Garamond" w:hAnsi="Garamond" w:cs="Times New Roman"/>
          <w:i/>
          <w:iCs/>
        </w:rPr>
        <w:t>The Norton Shakespeare.</w:t>
      </w:r>
      <w:r w:rsidRPr="003B4D64">
        <w:rPr>
          <w:rFonts w:ascii="Garamond" w:hAnsi="Garamond" w:cs="Times New Roman"/>
        </w:rPr>
        <w:t xml:space="preserve"> New York: Norton, 1997. 2963-3054. Print.</w:t>
      </w:r>
    </w:p>
    <w:p w14:paraId="4A36B44A" w14:textId="37921B88" w:rsidR="00145967" w:rsidRPr="003B4D64" w:rsidRDefault="00145967" w:rsidP="00145967">
      <w:pPr>
        <w:pStyle w:val="NoSpacing"/>
        <w:spacing w:line="480" w:lineRule="auto"/>
        <w:ind w:left="720" w:hanging="720"/>
        <w:rPr>
          <w:rFonts w:ascii="Garamond" w:hAnsi="Garamond" w:cs="Times New Roman"/>
        </w:rPr>
      </w:pPr>
      <w:r w:rsidRPr="003B4D64">
        <w:rPr>
          <w:rFonts w:ascii="Garamond" w:hAnsi="Garamond" w:cs="Times New Roman"/>
        </w:rPr>
        <w:t xml:space="preserve">---. </w:t>
      </w:r>
      <w:r w:rsidRPr="003B4D64">
        <w:rPr>
          <w:rFonts w:ascii="Garamond" w:hAnsi="Garamond" w:cs="Times New Roman"/>
          <w:i/>
        </w:rPr>
        <w:t>Hamlet</w:t>
      </w:r>
      <w:r w:rsidRPr="003B4D64">
        <w:rPr>
          <w:rFonts w:ascii="Garamond" w:hAnsi="Garamond" w:cs="Times New Roman"/>
        </w:rPr>
        <w:t>. Ed. Harold Jenkins. London: Methuen, 1982. Print.</w:t>
      </w:r>
    </w:p>
    <w:p w14:paraId="70FE1FE5" w14:textId="27851562" w:rsidR="00145967" w:rsidRPr="003B4D64" w:rsidRDefault="00145967" w:rsidP="00145967">
      <w:pPr>
        <w:pStyle w:val="NoSpacing"/>
        <w:spacing w:line="480" w:lineRule="auto"/>
        <w:ind w:left="720" w:hanging="720"/>
        <w:rPr>
          <w:rFonts w:ascii="Garamond" w:hAnsi="Garamond" w:cs="Times New Roman"/>
        </w:rPr>
      </w:pPr>
      <w:r w:rsidRPr="003B4D64">
        <w:rPr>
          <w:rFonts w:ascii="Garamond" w:hAnsi="Garamond" w:cs="Times New Roman"/>
        </w:rPr>
        <w:t xml:space="preserve">---. and John Fletcher. </w:t>
      </w:r>
      <w:r w:rsidRPr="003B4D64">
        <w:rPr>
          <w:rFonts w:ascii="Garamond" w:hAnsi="Garamond" w:cs="Times New Roman"/>
          <w:i/>
        </w:rPr>
        <w:t>King Henry VIII</w:t>
      </w:r>
      <w:r w:rsidRPr="003B4D64">
        <w:rPr>
          <w:rFonts w:ascii="Garamond" w:hAnsi="Garamond" w:cs="Times New Roman"/>
        </w:rPr>
        <w:t>. Ed. Gordon McMullan. London: Arden Shakespeare, 2001. Print.</w:t>
      </w:r>
    </w:p>
    <w:p w14:paraId="0A6C2F3B" w14:textId="4597F0CF" w:rsidR="00145967" w:rsidRPr="003B4D64" w:rsidRDefault="00145967" w:rsidP="00145967">
      <w:pPr>
        <w:pStyle w:val="NoSpacing"/>
        <w:spacing w:line="480" w:lineRule="auto"/>
        <w:ind w:left="720" w:hanging="720"/>
        <w:rPr>
          <w:rFonts w:ascii="Garamond" w:hAnsi="Garamond" w:cs="Times New Roman"/>
        </w:rPr>
      </w:pPr>
      <w:r w:rsidRPr="003B4D64">
        <w:rPr>
          <w:rFonts w:ascii="Garamond" w:hAnsi="Garamond" w:cs="Times New Roman"/>
        </w:rPr>
        <w:t xml:space="preserve">---. </w:t>
      </w:r>
      <w:r w:rsidRPr="003B4D64">
        <w:rPr>
          <w:rFonts w:ascii="Garamond" w:hAnsi="Garamond" w:cs="Times New Roman"/>
          <w:i/>
        </w:rPr>
        <w:t>The Winter’s Tale</w:t>
      </w:r>
      <w:r w:rsidRPr="003B4D64">
        <w:rPr>
          <w:rFonts w:ascii="Garamond" w:hAnsi="Garamond" w:cs="Times New Roman"/>
        </w:rPr>
        <w:t xml:space="preserve">. Ed. Stephen Greenblatt et al. </w:t>
      </w:r>
      <w:r w:rsidRPr="003B4D64">
        <w:rPr>
          <w:rFonts w:ascii="Garamond" w:hAnsi="Garamond" w:cs="Times New Roman"/>
          <w:i/>
        </w:rPr>
        <w:t xml:space="preserve">The Norton Shakespeare </w:t>
      </w:r>
      <w:r w:rsidRPr="003B4D64">
        <w:rPr>
          <w:rFonts w:ascii="Garamond" w:hAnsi="Garamond" w:cs="Times New Roman"/>
        </w:rPr>
        <w:t>New York: Norton, 1997. 2881-2962. Print.</w:t>
      </w:r>
    </w:p>
    <w:p w14:paraId="3AD74264" w14:textId="2DE9A670" w:rsidR="0071070E" w:rsidRPr="003B4D64" w:rsidRDefault="00B760BC" w:rsidP="00EC15D1">
      <w:pPr>
        <w:pStyle w:val="NoSpacing"/>
        <w:spacing w:line="480" w:lineRule="auto"/>
        <w:ind w:left="720" w:hanging="720"/>
        <w:rPr>
          <w:rFonts w:ascii="Garamond" w:hAnsi="Garamond" w:cs="Times New Roman"/>
        </w:rPr>
      </w:pPr>
      <w:r w:rsidRPr="003B4D64">
        <w:rPr>
          <w:rFonts w:ascii="Garamond" w:hAnsi="Garamond" w:cs="Times New Roman"/>
          <w:i/>
          <w:iCs/>
        </w:rPr>
        <w:t xml:space="preserve">---. </w:t>
      </w:r>
      <w:r w:rsidR="00230321" w:rsidRPr="003B4D64">
        <w:rPr>
          <w:rFonts w:ascii="Garamond" w:hAnsi="Garamond" w:cs="Times New Roman"/>
          <w:i/>
          <w:iCs/>
        </w:rPr>
        <w:t>Titus Andronicus</w:t>
      </w:r>
      <w:r w:rsidR="00230321" w:rsidRPr="003B4D64">
        <w:rPr>
          <w:rFonts w:ascii="Garamond" w:hAnsi="Garamond" w:cs="Times New Roman"/>
        </w:rPr>
        <w:t>. Ed. Jonathan Bate. London: Arden Shakespeare, 1995. Print.</w:t>
      </w:r>
    </w:p>
    <w:p w14:paraId="4B98FBC1" w14:textId="46FEFDF2" w:rsidR="00DE0006" w:rsidRPr="003B4D64" w:rsidRDefault="00DE0006" w:rsidP="00EC15D1">
      <w:pPr>
        <w:pStyle w:val="NoSpacing"/>
        <w:spacing w:line="480" w:lineRule="auto"/>
        <w:ind w:left="720" w:hanging="720"/>
        <w:rPr>
          <w:rFonts w:ascii="Garamond" w:hAnsi="Garamond" w:cs="Times New Roman"/>
        </w:rPr>
      </w:pPr>
      <w:r w:rsidRPr="003B4D64">
        <w:rPr>
          <w:rFonts w:ascii="Garamond" w:hAnsi="Garamond" w:cs="Times New Roman"/>
        </w:rPr>
        <w:t xml:space="preserve">Skinner, Penelope. </w:t>
      </w:r>
      <w:r w:rsidRPr="003B4D64">
        <w:rPr>
          <w:rFonts w:ascii="Garamond" w:hAnsi="Garamond" w:cs="Times New Roman"/>
          <w:i/>
        </w:rPr>
        <w:t>The Village Bike</w:t>
      </w:r>
      <w:r w:rsidRPr="003B4D64">
        <w:rPr>
          <w:rFonts w:ascii="Garamond" w:hAnsi="Garamond" w:cs="Times New Roman"/>
        </w:rPr>
        <w:t>. London: Faber, 2011. Print.</w:t>
      </w:r>
    </w:p>
    <w:p w14:paraId="6F253435" w14:textId="4FABD535" w:rsidR="00E21848" w:rsidRPr="003B4D64" w:rsidRDefault="00E21848" w:rsidP="00EC15D1">
      <w:pPr>
        <w:pStyle w:val="NoSpacing"/>
        <w:spacing w:line="480" w:lineRule="auto"/>
        <w:ind w:left="720" w:hanging="720"/>
        <w:rPr>
          <w:rFonts w:ascii="Garamond" w:hAnsi="Garamond" w:cs="Times New Roman"/>
        </w:rPr>
      </w:pPr>
      <w:r w:rsidRPr="003B4D64">
        <w:rPr>
          <w:rFonts w:ascii="Garamond" w:hAnsi="Garamond" w:cs="Times New Roman"/>
        </w:rPr>
        <w:t xml:space="preserve">Stockton, Kathryn B. </w:t>
      </w:r>
      <w:r w:rsidRPr="003B4D64">
        <w:rPr>
          <w:rFonts w:ascii="Garamond" w:hAnsi="Garamond" w:cs="Times New Roman"/>
          <w:i/>
          <w:iCs/>
        </w:rPr>
        <w:t>The Queer Child, or Growing Sideways in the Twentieth Century</w:t>
      </w:r>
      <w:r w:rsidRPr="003B4D64">
        <w:rPr>
          <w:rFonts w:ascii="Garamond" w:hAnsi="Garamond" w:cs="Times New Roman"/>
        </w:rPr>
        <w:t>. Durham: Duke University Press, 2009. Print.</w:t>
      </w:r>
    </w:p>
    <w:p w14:paraId="60B0BC05" w14:textId="77777777" w:rsidR="007F1410" w:rsidRPr="003B4D64" w:rsidRDefault="007F1410" w:rsidP="00EC15D1">
      <w:pPr>
        <w:spacing w:line="480" w:lineRule="auto"/>
        <w:ind w:left="720" w:hanging="720"/>
        <w:rPr>
          <w:rFonts w:ascii="Garamond" w:hAnsi="Garamond" w:cs="Times New Roman"/>
        </w:rPr>
      </w:pPr>
      <w:r w:rsidRPr="003B4D64">
        <w:rPr>
          <w:rFonts w:ascii="Garamond" w:hAnsi="Garamond" w:cs="Times New Roman"/>
        </w:rPr>
        <w:t xml:space="preserve">Symes, Michael. "hortus conclusus." </w:t>
      </w:r>
      <w:r w:rsidRPr="003B4D64">
        <w:rPr>
          <w:rFonts w:ascii="Garamond" w:hAnsi="Garamond" w:cs="Times New Roman"/>
          <w:i/>
        </w:rPr>
        <w:t>The Oxford Companion to the Garden. : Oxford University Press</w:t>
      </w:r>
      <w:r w:rsidRPr="003B4D64">
        <w:rPr>
          <w:rFonts w:ascii="Garamond" w:hAnsi="Garamond" w:cs="Times New Roman"/>
        </w:rPr>
        <w:t>, 2006. Oxford Reference. 2006. Date Accessed 24 Apr. 2014</w:t>
      </w:r>
    </w:p>
    <w:p w14:paraId="5F8DDEFF" w14:textId="287CE83B" w:rsidR="007F1410" w:rsidRPr="003B4D64" w:rsidRDefault="007F1410" w:rsidP="00EC15D1">
      <w:pPr>
        <w:spacing w:line="480" w:lineRule="auto"/>
        <w:ind w:left="720" w:hanging="720"/>
        <w:rPr>
          <w:rFonts w:ascii="Garamond" w:hAnsi="Garamond" w:cs="Times New Roman"/>
        </w:rPr>
      </w:pPr>
      <w:r w:rsidRPr="003B4D64">
        <w:rPr>
          <w:rFonts w:ascii="Garamond" w:hAnsi="Garamond" w:cs="Times New Roman"/>
        </w:rPr>
        <w:t xml:space="preserve">Taussig, Michael. "The Language of Flowers." </w:t>
      </w:r>
      <w:r w:rsidRPr="003B4D64">
        <w:rPr>
          <w:rFonts w:ascii="Garamond" w:hAnsi="Garamond" w:cs="Times New Roman"/>
          <w:i/>
          <w:iCs/>
        </w:rPr>
        <w:t>Critical Inquiry</w:t>
      </w:r>
      <w:r w:rsidRPr="003B4D64">
        <w:rPr>
          <w:rFonts w:ascii="Garamond" w:hAnsi="Garamond" w:cs="Times New Roman"/>
        </w:rPr>
        <w:t xml:space="preserve"> 30.1 (2003): 98-131. </w:t>
      </w:r>
      <w:r w:rsidRPr="003B4D64">
        <w:rPr>
          <w:rFonts w:ascii="Garamond" w:hAnsi="Garamond" w:cs="Times New Roman"/>
          <w:i/>
          <w:iCs/>
        </w:rPr>
        <w:t>MLA International Bibliography</w:t>
      </w:r>
      <w:r w:rsidRPr="003B4D64">
        <w:rPr>
          <w:rFonts w:ascii="Garamond" w:hAnsi="Garamond" w:cs="Times New Roman"/>
        </w:rPr>
        <w:t>. Web. 24 Apr. 2014.</w:t>
      </w:r>
    </w:p>
    <w:p w14:paraId="351E46DF"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Villeponteaux, Mary. "Poetry's Birth: The Maternal Subtext of Mary Wroth's </w:t>
      </w:r>
      <w:r w:rsidRPr="003B4D64">
        <w:rPr>
          <w:rFonts w:ascii="Garamond" w:hAnsi="Garamond" w:cs="Times New Roman"/>
          <w:i/>
        </w:rPr>
        <w:t>Pamphilia To Amphilanthus</w:t>
      </w:r>
      <w:r w:rsidRPr="003B4D64">
        <w:rPr>
          <w:rFonts w:ascii="Garamond" w:hAnsi="Garamond" w:cs="Times New Roman"/>
        </w:rPr>
        <w:t>." Pilgrimage for Love: Essays in Early Modern Literature in Honor of Josephine A. Roberts. Ed. Singrid King. Tempe, AZ: Arizona Center for Medieval and Renaissance Studies, 1999. 163-175. Print.</w:t>
      </w:r>
    </w:p>
    <w:p w14:paraId="65919720"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van de Walle, Etienne. "Flowers And Fruits: Two Thousand Years Of Menstrual Regulation." Journal Of Interdisciplinary History 28.2 (1997): 183. JSTOR. Web. 11 Jan. 2012.</w:t>
      </w:r>
    </w:p>
    <w:p w14:paraId="5D6ED00E" w14:textId="58F9C6A7" w:rsidR="00E21848" w:rsidRPr="003B4D64" w:rsidRDefault="00E21848" w:rsidP="00EC15D1">
      <w:pPr>
        <w:spacing w:line="480" w:lineRule="auto"/>
        <w:ind w:left="720" w:hanging="720"/>
        <w:rPr>
          <w:rFonts w:ascii="Garamond" w:hAnsi="Garamond" w:cs="Times New Roman"/>
        </w:rPr>
      </w:pPr>
      <w:r w:rsidRPr="003B4D64">
        <w:rPr>
          <w:rFonts w:ascii="Garamond" w:hAnsi="Garamond" w:cs="Times New Roman"/>
        </w:rPr>
        <w:t xml:space="preserve">Webster, John, Thomas Dekker, John Ford, and Thomas Heywood. </w:t>
      </w:r>
      <w:r w:rsidRPr="003B4D64">
        <w:rPr>
          <w:rFonts w:ascii="Garamond" w:hAnsi="Garamond" w:cs="Times New Roman"/>
          <w:i/>
          <w:iCs/>
        </w:rPr>
        <w:t>Women on the Early Modern Stage: A Woman Killed with Kindness, the Tamer Tamed, the Duchess of Malfi, the Witch of Edmonton</w:t>
      </w:r>
      <w:r w:rsidRPr="003B4D64">
        <w:rPr>
          <w:rFonts w:ascii="Garamond" w:hAnsi="Garamond" w:cs="Times New Roman"/>
        </w:rPr>
        <w:t>. Eds. Emma Smith and William Rowley. London: Methuen Drama, 2014. Print.</w:t>
      </w:r>
    </w:p>
    <w:p w14:paraId="1D5F96B8"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Wroth, Mary. </w:t>
      </w:r>
      <w:r w:rsidRPr="003B4D64">
        <w:rPr>
          <w:rFonts w:ascii="Garamond" w:hAnsi="Garamond" w:cs="Times New Roman"/>
          <w:i/>
        </w:rPr>
        <w:t>The First Part of the Countess of Montgomery's Urania</w:t>
      </w:r>
      <w:r w:rsidRPr="003B4D64">
        <w:rPr>
          <w:rFonts w:ascii="Garamond" w:hAnsi="Garamond" w:cs="Times New Roman"/>
        </w:rPr>
        <w:t>. Ed. Josephine A. Roberts Binghamton, N.Y: State University of New York at Binghamton, 1995. Print.</w:t>
      </w:r>
    </w:p>
    <w:p w14:paraId="7725E07D" w14:textId="77777777" w:rsidR="00373609" w:rsidRPr="003B4D64" w:rsidRDefault="00373609" w:rsidP="00EC15D1">
      <w:pPr>
        <w:spacing w:line="480" w:lineRule="auto"/>
        <w:ind w:left="720" w:hanging="720"/>
        <w:rPr>
          <w:rFonts w:ascii="Garamond" w:hAnsi="Garamond" w:cs="Times New Roman"/>
        </w:rPr>
      </w:pPr>
      <w:r w:rsidRPr="003B4D64">
        <w:rPr>
          <w:rFonts w:ascii="Garamond" w:hAnsi="Garamond" w:cs="Times New Roman"/>
        </w:rPr>
        <w:t xml:space="preserve">---. </w:t>
      </w:r>
      <w:r w:rsidRPr="003B4D64">
        <w:rPr>
          <w:rFonts w:ascii="Garamond" w:hAnsi="Garamond" w:cs="Times New Roman"/>
          <w:i/>
        </w:rPr>
        <w:t>The Poems of Lady Mary Wroth</w:t>
      </w:r>
      <w:r w:rsidRPr="003B4D64">
        <w:rPr>
          <w:rFonts w:ascii="Garamond" w:hAnsi="Garamond" w:cs="Times New Roman"/>
        </w:rPr>
        <w:t>. Ed. Josephine A. Roberts. Baton Rouge: Louisiana State University Press, 1983. Print.</w:t>
      </w:r>
    </w:p>
    <w:p w14:paraId="415CDCC7" w14:textId="77777777" w:rsidR="00373609" w:rsidRPr="003B4D64" w:rsidRDefault="00373609" w:rsidP="00EC15D1">
      <w:pPr>
        <w:pStyle w:val="NoSpacing"/>
        <w:spacing w:line="480" w:lineRule="auto"/>
        <w:ind w:left="720" w:hanging="720"/>
        <w:rPr>
          <w:rFonts w:ascii="Garamond" w:hAnsi="Garamond" w:cs="Times New Roman"/>
        </w:rPr>
      </w:pPr>
    </w:p>
    <w:sectPr w:rsidR="00373609" w:rsidRPr="003B4D64" w:rsidSect="00A515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37BF6" w14:textId="77777777" w:rsidR="003D7C46" w:rsidRDefault="003D7C46" w:rsidP="003A5D94">
      <w:r>
        <w:separator/>
      </w:r>
    </w:p>
  </w:endnote>
  <w:endnote w:type="continuationSeparator" w:id="0">
    <w:p w14:paraId="306584E8" w14:textId="77777777" w:rsidR="003D7C46" w:rsidRDefault="003D7C46" w:rsidP="003A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EE94A" w14:textId="77777777" w:rsidR="003D7C46" w:rsidRDefault="003D7C46" w:rsidP="003A5D94">
      <w:r>
        <w:separator/>
      </w:r>
    </w:p>
  </w:footnote>
  <w:footnote w:type="continuationSeparator" w:id="0">
    <w:p w14:paraId="3A2DAF62" w14:textId="77777777" w:rsidR="003D7C46" w:rsidRDefault="003D7C46" w:rsidP="003A5D94">
      <w:r>
        <w:continuationSeparator/>
      </w:r>
    </w:p>
  </w:footnote>
  <w:footnote w:id="1">
    <w:p w14:paraId="0D2D812B" w14:textId="77777777" w:rsidR="003D7C46" w:rsidRDefault="003D7C46" w:rsidP="00F826A4">
      <w:pPr>
        <w:pStyle w:val="FootnoteText"/>
      </w:pPr>
      <w:r>
        <w:rPr>
          <w:rStyle w:val="FootnoteReference"/>
        </w:rPr>
        <w:footnoteRef/>
      </w:r>
      <w:r>
        <w:t xml:space="preserve"> </w:t>
      </w:r>
      <w:r>
        <w:rPr>
          <w:rFonts w:ascii="Garamond" w:hAnsi="Garamond" w:cs="Times New Roman"/>
        </w:rPr>
        <w:t xml:space="preserve">In one of her final mad-speeches, she says to Polonius, </w:t>
      </w:r>
      <w:r w:rsidRPr="007336F2">
        <w:rPr>
          <w:rFonts w:ascii="Garamond" w:hAnsi="Garamond"/>
        </w:rPr>
        <w:t>“There’s fennel for you, and columbines; there’s rue for you; and here’s some for me; we may call it herb-grace o’Sundays. O! you wear your rue with a difference” (4.5).</w:t>
      </w:r>
    </w:p>
  </w:footnote>
  <w:footnote w:id="2">
    <w:p w14:paraId="792986C2" w14:textId="290BB4E1" w:rsidR="003D7C46" w:rsidRPr="00524650" w:rsidRDefault="003D7C46">
      <w:pPr>
        <w:pStyle w:val="FootnoteText"/>
        <w:rPr>
          <w:rFonts w:ascii="Garamond" w:hAnsi="Garamond"/>
        </w:rPr>
      </w:pPr>
      <w:r w:rsidRPr="00524650">
        <w:rPr>
          <w:rStyle w:val="FootnoteReference"/>
          <w:rFonts w:ascii="Garamond" w:hAnsi="Garamond"/>
        </w:rPr>
        <w:footnoteRef/>
      </w:r>
      <w:r w:rsidRPr="00524650">
        <w:rPr>
          <w:rFonts w:ascii="Garamond" w:hAnsi="Garamond"/>
        </w:rPr>
        <w:t>Theseus asserts that Hermia must choose the right lover (Demetrius), celibacy, or suffer death. However, he subsequently aborts the embodied effects threatened in this proclamation, overriding Egeus as natural father. The constructed nature—or devices—of these competing cultural fantasies is at work throughout the play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CA986" w14:textId="4C7EFF72" w:rsidR="003D7C46" w:rsidRPr="005C3D13" w:rsidRDefault="003D7C46" w:rsidP="00517B40">
    <w:pPr>
      <w:pStyle w:val="Header"/>
      <w:jc w:val="right"/>
      <w:rPr>
        <w:rFonts w:ascii="Garamond" w:hAnsi="Garamond" w:cs="Times New Roman"/>
      </w:rPr>
    </w:pPr>
    <w:r w:rsidRPr="005C3D13">
      <w:rPr>
        <w:rFonts w:ascii="Garamond" w:hAnsi="Garamond" w:cs="Times New Roman"/>
      </w:rPr>
      <w:t xml:space="preserve">Andrzejewski </w:t>
    </w:r>
    <w:r w:rsidRPr="005C3D13">
      <w:rPr>
        <w:rStyle w:val="PageNumber"/>
        <w:rFonts w:ascii="Garamond" w:hAnsi="Garamond"/>
      </w:rPr>
      <w:fldChar w:fldCharType="begin"/>
    </w:r>
    <w:r w:rsidRPr="005C3D13">
      <w:rPr>
        <w:rStyle w:val="PageNumber"/>
        <w:rFonts w:ascii="Garamond" w:hAnsi="Garamond"/>
      </w:rPr>
      <w:instrText xml:space="preserve"> PAGE </w:instrText>
    </w:r>
    <w:r w:rsidRPr="005C3D13">
      <w:rPr>
        <w:rStyle w:val="PageNumber"/>
        <w:rFonts w:ascii="Garamond" w:hAnsi="Garamond"/>
      </w:rPr>
      <w:fldChar w:fldCharType="separate"/>
    </w:r>
    <w:r w:rsidR="00F91F4E">
      <w:rPr>
        <w:rStyle w:val="PageNumber"/>
        <w:rFonts w:ascii="Garamond" w:hAnsi="Garamond"/>
        <w:noProof/>
      </w:rPr>
      <w:t>1</w:t>
    </w:r>
    <w:r w:rsidRPr="005C3D13">
      <w:rPr>
        <w:rStyle w:val="PageNumber"/>
        <w:rFonts w:ascii="Garamond" w:hAnsi="Garamond"/>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4D"/>
    <w:rsid w:val="000331BF"/>
    <w:rsid w:val="00083745"/>
    <w:rsid w:val="000A3599"/>
    <w:rsid w:val="000B01F8"/>
    <w:rsid w:val="000D2B16"/>
    <w:rsid w:val="000D60AA"/>
    <w:rsid w:val="000D6D20"/>
    <w:rsid w:val="000E09E2"/>
    <w:rsid w:val="000E2F55"/>
    <w:rsid w:val="000F68C1"/>
    <w:rsid w:val="00100262"/>
    <w:rsid w:val="0010777E"/>
    <w:rsid w:val="0011696E"/>
    <w:rsid w:val="00116BB8"/>
    <w:rsid w:val="00130E0D"/>
    <w:rsid w:val="00145967"/>
    <w:rsid w:val="00160863"/>
    <w:rsid w:val="00173606"/>
    <w:rsid w:val="001955D5"/>
    <w:rsid w:val="001A53A9"/>
    <w:rsid w:val="001C05C4"/>
    <w:rsid w:val="001C7C71"/>
    <w:rsid w:val="001D2B1D"/>
    <w:rsid w:val="001E2352"/>
    <w:rsid w:val="001E6C97"/>
    <w:rsid w:val="001F233E"/>
    <w:rsid w:val="00207219"/>
    <w:rsid w:val="002174A8"/>
    <w:rsid w:val="00230321"/>
    <w:rsid w:val="0023674C"/>
    <w:rsid w:val="002471A6"/>
    <w:rsid w:val="00282FA8"/>
    <w:rsid w:val="002935AB"/>
    <w:rsid w:val="00294CE0"/>
    <w:rsid w:val="002A2ADE"/>
    <w:rsid w:val="002A5D01"/>
    <w:rsid w:val="002C43E6"/>
    <w:rsid w:val="00302AF8"/>
    <w:rsid w:val="00306A04"/>
    <w:rsid w:val="00362CAF"/>
    <w:rsid w:val="003644FC"/>
    <w:rsid w:val="00373609"/>
    <w:rsid w:val="00384B75"/>
    <w:rsid w:val="00387A3C"/>
    <w:rsid w:val="003939A1"/>
    <w:rsid w:val="003A4410"/>
    <w:rsid w:val="003A5889"/>
    <w:rsid w:val="003A5D94"/>
    <w:rsid w:val="003B4D64"/>
    <w:rsid w:val="003D7C46"/>
    <w:rsid w:val="003E1F93"/>
    <w:rsid w:val="00402D32"/>
    <w:rsid w:val="0041792D"/>
    <w:rsid w:val="00486D6A"/>
    <w:rsid w:val="00492673"/>
    <w:rsid w:val="004A5D1A"/>
    <w:rsid w:val="004B66F1"/>
    <w:rsid w:val="004E2CDB"/>
    <w:rsid w:val="004F18D4"/>
    <w:rsid w:val="004F2C4B"/>
    <w:rsid w:val="00517B40"/>
    <w:rsid w:val="00524650"/>
    <w:rsid w:val="00530A22"/>
    <w:rsid w:val="00536B37"/>
    <w:rsid w:val="00541D64"/>
    <w:rsid w:val="00550D56"/>
    <w:rsid w:val="00570A77"/>
    <w:rsid w:val="005C3D13"/>
    <w:rsid w:val="005C5B2A"/>
    <w:rsid w:val="005D15F8"/>
    <w:rsid w:val="005D2A95"/>
    <w:rsid w:val="005D48B4"/>
    <w:rsid w:val="005E7FE3"/>
    <w:rsid w:val="00607AF1"/>
    <w:rsid w:val="00611870"/>
    <w:rsid w:val="006122C4"/>
    <w:rsid w:val="00673EEC"/>
    <w:rsid w:val="00673FF4"/>
    <w:rsid w:val="00674563"/>
    <w:rsid w:val="0069180E"/>
    <w:rsid w:val="00692C85"/>
    <w:rsid w:val="00695CDE"/>
    <w:rsid w:val="006B0052"/>
    <w:rsid w:val="006E72E0"/>
    <w:rsid w:val="006F58DB"/>
    <w:rsid w:val="00700EC9"/>
    <w:rsid w:val="0071070E"/>
    <w:rsid w:val="00715BF3"/>
    <w:rsid w:val="00735D0E"/>
    <w:rsid w:val="00740B99"/>
    <w:rsid w:val="00744216"/>
    <w:rsid w:val="007848A9"/>
    <w:rsid w:val="0078634C"/>
    <w:rsid w:val="00796635"/>
    <w:rsid w:val="007D16A2"/>
    <w:rsid w:val="007F1410"/>
    <w:rsid w:val="00827BAE"/>
    <w:rsid w:val="00827D9B"/>
    <w:rsid w:val="00837AF2"/>
    <w:rsid w:val="0084291F"/>
    <w:rsid w:val="008B78B2"/>
    <w:rsid w:val="008D52E8"/>
    <w:rsid w:val="008F04F0"/>
    <w:rsid w:val="00907162"/>
    <w:rsid w:val="00941745"/>
    <w:rsid w:val="009423BF"/>
    <w:rsid w:val="00950222"/>
    <w:rsid w:val="00957511"/>
    <w:rsid w:val="0096154D"/>
    <w:rsid w:val="009634EB"/>
    <w:rsid w:val="00965246"/>
    <w:rsid w:val="00966B70"/>
    <w:rsid w:val="009717A9"/>
    <w:rsid w:val="009839CD"/>
    <w:rsid w:val="0099608C"/>
    <w:rsid w:val="00996FDF"/>
    <w:rsid w:val="009E0F00"/>
    <w:rsid w:val="009E14CC"/>
    <w:rsid w:val="009F2218"/>
    <w:rsid w:val="00A0110A"/>
    <w:rsid w:val="00A22A0C"/>
    <w:rsid w:val="00A5154D"/>
    <w:rsid w:val="00A7101D"/>
    <w:rsid w:val="00A80780"/>
    <w:rsid w:val="00A928A7"/>
    <w:rsid w:val="00AA7AEA"/>
    <w:rsid w:val="00AB118F"/>
    <w:rsid w:val="00AC36FB"/>
    <w:rsid w:val="00AF6482"/>
    <w:rsid w:val="00B05611"/>
    <w:rsid w:val="00B760BC"/>
    <w:rsid w:val="00B76A8A"/>
    <w:rsid w:val="00B80572"/>
    <w:rsid w:val="00BC3967"/>
    <w:rsid w:val="00BD5D4D"/>
    <w:rsid w:val="00BE6DDC"/>
    <w:rsid w:val="00BF7609"/>
    <w:rsid w:val="00C05556"/>
    <w:rsid w:val="00C06564"/>
    <w:rsid w:val="00C17BCA"/>
    <w:rsid w:val="00C56AB2"/>
    <w:rsid w:val="00C637E3"/>
    <w:rsid w:val="00C75107"/>
    <w:rsid w:val="00C767D9"/>
    <w:rsid w:val="00CB4890"/>
    <w:rsid w:val="00CC203A"/>
    <w:rsid w:val="00CC7714"/>
    <w:rsid w:val="00CF34A0"/>
    <w:rsid w:val="00CF4767"/>
    <w:rsid w:val="00D17A5B"/>
    <w:rsid w:val="00D23B55"/>
    <w:rsid w:val="00D4251B"/>
    <w:rsid w:val="00D4617E"/>
    <w:rsid w:val="00D87D9A"/>
    <w:rsid w:val="00D952FA"/>
    <w:rsid w:val="00DE0006"/>
    <w:rsid w:val="00DE1555"/>
    <w:rsid w:val="00E04489"/>
    <w:rsid w:val="00E04E75"/>
    <w:rsid w:val="00E1391B"/>
    <w:rsid w:val="00E13A95"/>
    <w:rsid w:val="00E209D7"/>
    <w:rsid w:val="00E21848"/>
    <w:rsid w:val="00E349F3"/>
    <w:rsid w:val="00E50DAB"/>
    <w:rsid w:val="00E5342E"/>
    <w:rsid w:val="00E55329"/>
    <w:rsid w:val="00E608CE"/>
    <w:rsid w:val="00E77C5F"/>
    <w:rsid w:val="00E86AC1"/>
    <w:rsid w:val="00EB0862"/>
    <w:rsid w:val="00EC15D1"/>
    <w:rsid w:val="00EC583B"/>
    <w:rsid w:val="00ED7CF3"/>
    <w:rsid w:val="00EE1B4F"/>
    <w:rsid w:val="00EE7A27"/>
    <w:rsid w:val="00EF488E"/>
    <w:rsid w:val="00F02D8A"/>
    <w:rsid w:val="00F06E73"/>
    <w:rsid w:val="00F206FB"/>
    <w:rsid w:val="00F31B3B"/>
    <w:rsid w:val="00F36313"/>
    <w:rsid w:val="00F36CD1"/>
    <w:rsid w:val="00F51EDF"/>
    <w:rsid w:val="00F55807"/>
    <w:rsid w:val="00F56883"/>
    <w:rsid w:val="00F633AF"/>
    <w:rsid w:val="00F633FC"/>
    <w:rsid w:val="00F826A4"/>
    <w:rsid w:val="00F830D7"/>
    <w:rsid w:val="00F91F4E"/>
    <w:rsid w:val="00F92555"/>
    <w:rsid w:val="00FB188B"/>
    <w:rsid w:val="00FF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82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F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54D"/>
  </w:style>
  <w:style w:type="paragraph" w:styleId="FootnoteText">
    <w:name w:val="footnote text"/>
    <w:basedOn w:val="Normal"/>
    <w:link w:val="FootnoteTextChar"/>
    <w:uiPriority w:val="99"/>
    <w:unhideWhenUsed/>
    <w:rsid w:val="003A5D94"/>
  </w:style>
  <w:style w:type="character" w:customStyle="1" w:styleId="FootnoteTextChar">
    <w:name w:val="Footnote Text Char"/>
    <w:basedOn w:val="DefaultParagraphFont"/>
    <w:link w:val="FootnoteText"/>
    <w:uiPriority w:val="99"/>
    <w:rsid w:val="003A5D94"/>
    <w:rPr>
      <w:rFonts w:eastAsiaTheme="minorHAnsi"/>
    </w:rPr>
  </w:style>
  <w:style w:type="character" w:styleId="FootnoteReference">
    <w:name w:val="footnote reference"/>
    <w:basedOn w:val="DefaultParagraphFont"/>
    <w:uiPriority w:val="99"/>
    <w:unhideWhenUsed/>
    <w:rsid w:val="003A5D94"/>
    <w:rPr>
      <w:vertAlign w:val="superscript"/>
    </w:rPr>
  </w:style>
  <w:style w:type="character" w:customStyle="1" w:styleId="BalloonTextChar">
    <w:name w:val="Balloon Text Char"/>
    <w:basedOn w:val="DefaultParagraphFont"/>
    <w:uiPriority w:val="99"/>
    <w:semiHidden/>
    <w:rsid w:val="003A5D94"/>
    <w:rPr>
      <w:rFonts w:ascii="Lucida Grande" w:hAnsi="Lucida Grande"/>
      <w:sz w:val="18"/>
      <w:szCs w:val="18"/>
    </w:rPr>
  </w:style>
  <w:style w:type="paragraph" w:styleId="Header">
    <w:name w:val="header"/>
    <w:basedOn w:val="Normal"/>
    <w:link w:val="HeaderChar"/>
    <w:uiPriority w:val="99"/>
    <w:unhideWhenUsed/>
    <w:rsid w:val="00517B40"/>
    <w:pPr>
      <w:tabs>
        <w:tab w:val="center" w:pos="4320"/>
        <w:tab w:val="right" w:pos="8640"/>
      </w:tabs>
    </w:pPr>
  </w:style>
  <w:style w:type="character" w:customStyle="1" w:styleId="HeaderChar">
    <w:name w:val="Header Char"/>
    <w:basedOn w:val="DefaultParagraphFont"/>
    <w:link w:val="Header"/>
    <w:uiPriority w:val="99"/>
    <w:rsid w:val="00517B40"/>
    <w:rPr>
      <w:rFonts w:eastAsiaTheme="minorHAnsi"/>
    </w:rPr>
  </w:style>
  <w:style w:type="paragraph" w:styleId="Footer">
    <w:name w:val="footer"/>
    <w:basedOn w:val="Normal"/>
    <w:link w:val="FooterChar"/>
    <w:uiPriority w:val="99"/>
    <w:unhideWhenUsed/>
    <w:rsid w:val="00517B40"/>
    <w:pPr>
      <w:tabs>
        <w:tab w:val="center" w:pos="4320"/>
        <w:tab w:val="right" w:pos="8640"/>
      </w:tabs>
    </w:pPr>
  </w:style>
  <w:style w:type="character" w:customStyle="1" w:styleId="FooterChar">
    <w:name w:val="Footer Char"/>
    <w:basedOn w:val="DefaultParagraphFont"/>
    <w:link w:val="Footer"/>
    <w:uiPriority w:val="99"/>
    <w:rsid w:val="00517B40"/>
    <w:rPr>
      <w:rFonts w:eastAsiaTheme="minorHAnsi"/>
    </w:rPr>
  </w:style>
  <w:style w:type="character" w:styleId="PageNumber">
    <w:name w:val="page number"/>
    <w:basedOn w:val="DefaultParagraphFont"/>
    <w:uiPriority w:val="99"/>
    <w:semiHidden/>
    <w:unhideWhenUsed/>
    <w:rsid w:val="005C3D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F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54D"/>
  </w:style>
  <w:style w:type="paragraph" w:styleId="FootnoteText">
    <w:name w:val="footnote text"/>
    <w:basedOn w:val="Normal"/>
    <w:link w:val="FootnoteTextChar"/>
    <w:uiPriority w:val="99"/>
    <w:unhideWhenUsed/>
    <w:rsid w:val="003A5D94"/>
  </w:style>
  <w:style w:type="character" w:customStyle="1" w:styleId="FootnoteTextChar">
    <w:name w:val="Footnote Text Char"/>
    <w:basedOn w:val="DefaultParagraphFont"/>
    <w:link w:val="FootnoteText"/>
    <w:uiPriority w:val="99"/>
    <w:rsid w:val="003A5D94"/>
    <w:rPr>
      <w:rFonts w:eastAsiaTheme="minorHAnsi"/>
    </w:rPr>
  </w:style>
  <w:style w:type="character" w:styleId="FootnoteReference">
    <w:name w:val="footnote reference"/>
    <w:basedOn w:val="DefaultParagraphFont"/>
    <w:uiPriority w:val="99"/>
    <w:unhideWhenUsed/>
    <w:rsid w:val="003A5D94"/>
    <w:rPr>
      <w:vertAlign w:val="superscript"/>
    </w:rPr>
  </w:style>
  <w:style w:type="character" w:customStyle="1" w:styleId="BalloonTextChar">
    <w:name w:val="Balloon Text Char"/>
    <w:basedOn w:val="DefaultParagraphFont"/>
    <w:uiPriority w:val="99"/>
    <w:semiHidden/>
    <w:rsid w:val="003A5D94"/>
    <w:rPr>
      <w:rFonts w:ascii="Lucida Grande" w:hAnsi="Lucida Grande"/>
      <w:sz w:val="18"/>
      <w:szCs w:val="18"/>
    </w:rPr>
  </w:style>
  <w:style w:type="paragraph" w:styleId="Header">
    <w:name w:val="header"/>
    <w:basedOn w:val="Normal"/>
    <w:link w:val="HeaderChar"/>
    <w:uiPriority w:val="99"/>
    <w:unhideWhenUsed/>
    <w:rsid w:val="00517B40"/>
    <w:pPr>
      <w:tabs>
        <w:tab w:val="center" w:pos="4320"/>
        <w:tab w:val="right" w:pos="8640"/>
      </w:tabs>
    </w:pPr>
  </w:style>
  <w:style w:type="character" w:customStyle="1" w:styleId="HeaderChar">
    <w:name w:val="Header Char"/>
    <w:basedOn w:val="DefaultParagraphFont"/>
    <w:link w:val="Header"/>
    <w:uiPriority w:val="99"/>
    <w:rsid w:val="00517B40"/>
    <w:rPr>
      <w:rFonts w:eastAsiaTheme="minorHAnsi"/>
    </w:rPr>
  </w:style>
  <w:style w:type="paragraph" w:styleId="Footer">
    <w:name w:val="footer"/>
    <w:basedOn w:val="Normal"/>
    <w:link w:val="FooterChar"/>
    <w:uiPriority w:val="99"/>
    <w:unhideWhenUsed/>
    <w:rsid w:val="00517B40"/>
    <w:pPr>
      <w:tabs>
        <w:tab w:val="center" w:pos="4320"/>
        <w:tab w:val="right" w:pos="8640"/>
      </w:tabs>
    </w:pPr>
  </w:style>
  <w:style w:type="character" w:customStyle="1" w:styleId="FooterChar">
    <w:name w:val="Footer Char"/>
    <w:basedOn w:val="DefaultParagraphFont"/>
    <w:link w:val="Footer"/>
    <w:uiPriority w:val="99"/>
    <w:rsid w:val="00517B40"/>
    <w:rPr>
      <w:rFonts w:eastAsiaTheme="minorHAnsi"/>
    </w:rPr>
  </w:style>
  <w:style w:type="character" w:styleId="PageNumber">
    <w:name w:val="page number"/>
    <w:basedOn w:val="DefaultParagraphFont"/>
    <w:uiPriority w:val="99"/>
    <w:semiHidden/>
    <w:unhideWhenUsed/>
    <w:rsid w:val="005C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21</Pages>
  <Words>5990</Words>
  <Characters>34149</Characters>
  <Application>Microsoft Macintosh Word</Application>
  <DocSecurity>0</DocSecurity>
  <Lines>284</Lines>
  <Paragraphs>80</Paragraphs>
  <ScaleCrop>false</ScaleCrop>
  <Company>CUNY Graduate Center / Queens College</Company>
  <LinksUpToDate>false</LinksUpToDate>
  <CharactersWithSpaces>40059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Andrzejewski</dc:creator>
  <cp:keywords/>
  <dc:description/>
  <cp:lastModifiedBy>Alicia Andrzejewski</cp:lastModifiedBy>
  <cp:revision>9</cp:revision>
  <cp:lastPrinted>2014-08-26T18:59:00Z</cp:lastPrinted>
  <dcterms:created xsi:type="dcterms:W3CDTF">2014-08-26T14:52:00Z</dcterms:created>
  <dcterms:modified xsi:type="dcterms:W3CDTF">2014-08-26T20:34:00Z</dcterms:modified>
</cp:coreProperties>
</file>